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C7" w:rsidRPr="00E10D9F" w:rsidRDefault="003320C7" w:rsidP="003320C7">
      <w:pPr>
        <w:jc w:val="center"/>
        <w:rPr>
          <w:b/>
          <w:color w:val="000000"/>
          <w:sz w:val="25"/>
          <w:szCs w:val="25"/>
        </w:rPr>
      </w:pPr>
      <w:r w:rsidRPr="00E10D9F">
        <w:rPr>
          <w:b/>
          <w:color w:val="000000"/>
          <w:sz w:val="25"/>
          <w:szCs w:val="25"/>
        </w:rPr>
        <w:t xml:space="preserve">КУ «Центр обеспечения безопасности жизнедеятельности и призыва </w:t>
      </w:r>
    </w:p>
    <w:p w:rsidR="003320C7" w:rsidRPr="00E10D9F" w:rsidRDefault="003320C7" w:rsidP="003320C7">
      <w:pPr>
        <w:jc w:val="center"/>
        <w:rPr>
          <w:color w:val="000000"/>
          <w:sz w:val="25"/>
          <w:szCs w:val="25"/>
        </w:rPr>
      </w:pPr>
      <w:r w:rsidRPr="00E10D9F">
        <w:rPr>
          <w:b/>
          <w:color w:val="000000"/>
          <w:sz w:val="25"/>
          <w:szCs w:val="25"/>
        </w:rPr>
        <w:t>граждан на военную службу»</w:t>
      </w:r>
    </w:p>
    <w:p w:rsidR="003320C7" w:rsidRPr="00E10D9F" w:rsidRDefault="003320C7" w:rsidP="003320C7">
      <w:pPr>
        <w:ind w:firstLine="362"/>
        <w:jc w:val="center"/>
        <w:rPr>
          <w:color w:val="000000"/>
        </w:rPr>
      </w:pPr>
    </w:p>
    <w:p w:rsidR="003320C7" w:rsidRPr="00E10D9F" w:rsidRDefault="003320C7" w:rsidP="003320C7">
      <w:pPr>
        <w:ind w:firstLine="362"/>
        <w:jc w:val="center"/>
        <w:rPr>
          <w:color w:val="000000"/>
        </w:rPr>
      </w:pPr>
    </w:p>
    <w:p w:rsidR="003320C7" w:rsidRPr="00E10D9F" w:rsidRDefault="003320C7" w:rsidP="003320C7">
      <w:pPr>
        <w:ind w:firstLine="362"/>
        <w:jc w:val="center"/>
        <w:rPr>
          <w:color w:val="000000"/>
        </w:rPr>
      </w:pPr>
    </w:p>
    <w:p w:rsidR="003320C7" w:rsidRPr="00E10D9F" w:rsidRDefault="003320C7" w:rsidP="003320C7">
      <w:pPr>
        <w:ind w:firstLine="362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5246"/>
      </w:tblGrid>
      <w:tr w:rsidR="003320C7" w:rsidRPr="00E10D9F" w:rsidTr="008667E0">
        <w:tc>
          <w:tcPr>
            <w:tcW w:w="4643" w:type="dxa"/>
            <w:shd w:val="clear" w:color="auto" w:fill="auto"/>
          </w:tcPr>
          <w:p w:rsidR="003320C7" w:rsidRPr="00E10D9F" w:rsidRDefault="003320C7" w:rsidP="008667E0">
            <w:pPr>
              <w:ind w:firstLine="362"/>
            </w:pPr>
            <w:r w:rsidRPr="00E10D9F">
              <w:rPr>
                <w:color w:val="D9D9D9"/>
              </w:rPr>
              <w:t>[Дата документа]</w:t>
            </w:r>
          </w:p>
          <w:p w:rsidR="003320C7" w:rsidRPr="00E10D9F" w:rsidRDefault="003320C7" w:rsidP="008667E0">
            <w:pPr>
              <w:ind w:firstLine="362"/>
            </w:pPr>
          </w:p>
        </w:tc>
        <w:tc>
          <w:tcPr>
            <w:tcW w:w="5246" w:type="dxa"/>
            <w:shd w:val="clear" w:color="auto" w:fill="auto"/>
          </w:tcPr>
          <w:p w:rsidR="003320C7" w:rsidRPr="00E10D9F" w:rsidRDefault="003320C7" w:rsidP="008667E0">
            <w:pPr>
              <w:ind w:firstLine="362"/>
              <w:jc w:val="right"/>
            </w:pPr>
            <w:r w:rsidRPr="00E10D9F">
              <w:rPr>
                <w:color w:val="D9D9D9"/>
              </w:rPr>
              <w:t>[Номер документа]</w:t>
            </w:r>
          </w:p>
        </w:tc>
      </w:tr>
    </w:tbl>
    <w:p w:rsidR="003320C7" w:rsidRPr="00E10D9F" w:rsidRDefault="003320C7" w:rsidP="003320C7">
      <w:pPr>
        <w:ind w:firstLine="423"/>
        <w:jc w:val="center"/>
        <w:rPr>
          <w:color w:val="000000"/>
        </w:rPr>
      </w:pPr>
    </w:p>
    <w:p w:rsidR="003320C7" w:rsidRPr="00E10D9F" w:rsidRDefault="003320C7" w:rsidP="003320C7">
      <w:pPr>
        <w:ind w:firstLine="423"/>
        <w:jc w:val="center"/>
        <w:rPr>
          <w:color w:val="000000"/>
        </w:rPr>
      </w:pPr>
    </w:p>
    <w:p w:rsidR="003320C7" w:rsidRPr="00E10D9F" w:rsidRDefault="003320C7" w:rsidP="003320C7">
      <w:pPr>
        <w:ind w:firstLine="423"/>
        <w:jc w:val="center"/>
        <w:rPr>
          <w:color w:val="000000"/>
        </w:rPr>
      </w:pPr>
    </w:p>
    <w:p w:rsidR="003320C7" w:rsidRPr="00E10D9F" w:rsidRDefault="003320C7" w:rsidP="003320C7">
      <w:pPr>
        <w:ind w:firstLine="423"/>
        <w:jc w:val="center"/>
        <w:rPr>
          <w:color w:val="000000"/>
        </w:rPr>
      </w:pPr>
    </w:p>
    <w:p w:rsidR="003320C7" w:rsidRPr="00E10D9F" w:rsidRDefault="003320C7" w:rsidP="003320C7">
      <w:pPr>
        <w:ind w:firstLine="423"/>
        <w:jc w:val="center"/>
        <w:rPr>
          <w:color w:val="000000"/>
        </w:rPr>
      </w:pPr>
    </w:p>
    <w:p w:rsidR="003320C7" w:rsidRPr="00E10D9F" w:rsidRDefault="006E643A" w:rsidP="006E643A">
      <w:pPr>
        <w:ind w:firstLine="242"/>
        <w:jc w:val="center"/>
        <w:rPr>
          <w:color w:val="000000"/>
        </w:rPr>
      </w:pPr>
      <w:r w:rsidRPr="00E10D9F">
        <w:rPr>
          <w:b/>
          <w:bCs/>
          <w:color w:val="0000FF"/>
          <w:sz w:val="26"/>
          <w:szCs w:val="26"/>
        </w:rPr>
        <w:t xml:space="preserve">                 </w:t>
      </w:r>
      <w:r w:rsidR="000A73BD" w:rsidRPr="00E10D9F">
        <w:rPr>
          <w:b/>
          <w:bCs/>
          <w:color w:val="0000FF"/>
          <w:sz w:val="26"/>
          <w:szCs w:val="26"/>
        </w:rPr>
        <w:tab/>
      </w:r>
      <w:r w:rsidR="000A73BD" w:rsidRPr="00E10D9F">
        <w:rPr>
          <w:b/>
          <w:bCs/>
          <w:color w:val="0000FF"/>
          <w:sz w:val="26"/>
          <w:szCs w:val="26"/>
        </w:rPr>
        <w:tab/>
      </w:r>
      <w:r w:rsidR="00CD602F" w:rsidRPr="00E10D9F">
        <w:rPr>
          <w:noProof/>
          <w:sz w:val="16"/>
          <w:szCs w:val="16"/>
        </w:rPr>
        <w:drawing>
          <wp:inline distT="0" distB="0" distL="0" distR="0">
            <wp:extent cx="1095375" cy="1095375"/>
            <wp:effectExtent l="0" t="0" r="9525" b="9525"/>
            <wp:docPr id="1" name="Рисунок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3BD" w:rsidRPr="00E10D9F">
        <w:rPr>
          <w:noProof/>
          <w:sz w:val="16"/>
          <w:szCs w:val="16"/>
        </w:rPr>
        <w:tab/>
      </w:r>
      <w:r w:rsidR="000A73BD" w:rsidRPr="00E10D9F">
        <w:rPr>
          <w:noProof/>
          <w:sz w:val="16"/>
          <w:szCs w:val="16"/>
        </w:rPr>
        <w:tab/>
      </w:r>
      <w:r w:rsidR="000A73BD" w:rsidRPr="00E10D9F">
        <w:rPr>
          <w:noProof/>
          <w:sz w:val="16"/>
          <w:szCs w:val="16"/>
        </w:rPr>
        <w:tab/>
      </w:r>
      <w:r w:rsidRPr="00E10D9F">
        <w:rPr>
          <w:noProof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3320C7" w:rsidRPr="00E10D9F" w:rsidRDefault="003320C7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F913ED" w:rsidRPr="00E10D9F" w:rsidRDefault="001378CB" w:rsidP="004B3F15">
      <w:pPr>
        <w:jc w:val="center"/>
        <w:rPr>
          <w:b/>
          <w:sz w:val="32"/>
          <w:szCs w:val="40"/>
        </w:rPr>
      </w:pPr>
      <w:r w:rsidRPr="00E10D9F">
        <w:rPr>
          <w:b/>
          <w:sz w:val="32"/>
          <w:szCs w:val="40"/>
        </w:rPr>
        <w:t>Предварительный п</w:t>
      </w:r>
      <w:r w:rsidR="004B3F15" w:rsidRPr="00E10D9F">
        <w:rPr>
          <w:b/>
          <w:sz w:val="32"/>
          <w:szCs w:val="40"/>
        </w:rPr>
        <w:t xml:space="preserve">рогноз рисков в </w:t>
      </w:r>
    </w:p>
    <w:p w:rsidR="004B3F15" w:rsidRPr="00E10D9F" w:rsidRDefault="004B3F15" w:rsidP="004B3F15">
      <w:pPr>
        <w:jc w:val="center"/>
        <w:rPr>
          <w:b/>
          <w:sz w:val="32"/>
          <w:szCs w:val="40"/>
        </w:rPr>
      </w:pPr>
      <w:r w:rsidRPr="00E10D9F">
        <w:rPr>
          <w:b/>
          <w:sz w:val="32"/>
          <w:szCs w:val="40"/>
        </w:rPr>
        <w:t>период весенне-летнего половодья 20</w:t>
      </w:r>
      <w:r w:rsidR="008F4230" w:rsidRPr="00E10D9F">
        <w:rPr>
          <w:b/>
          <w:sz w:val="32"/>
          <w:szCs w:val="40"/>
        </w:rPr>
        <w:t>2</w:t>
      </w:r>
      <w:r w:rsidR="003320C7" w:rsidRPr="00E10D9F">
        <w:rPr>
          <w:b/>
          <w:sz w:val="32"/>
          <w:szCs w:val="40"/>
        </w:rPr>
        <w:t>4</w:t>
      </w:r>
      <w:r w:rsidRPr="00E10D9F">
        <w:rPr>
          <w:b/>
          <w:sz w:val="32"/>
          <w:szCs w:val="40"/>
        </w:rPr>
        <w:t xml:space="preserve"> г.</w:t>
      </w: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1378CB" w:rsidRPr="00E10D9F" w:rsidRDefault="001378CB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6F4D75" w:rsidRPr="00E10D9F" w:rsidRDefault="006F4D75" w:rsidP="004B3F15">
      <w:pPr>
        <w:jc w:val="center"/>
        <w:rPr>
          <w:b/>
          <w:bCs/>
          <w:color w:val="0000FF"/>
          <w:sz w:val="26"/>
          <w:szCs w:val="26"/>
        </w:rPr>
      </w:pPr>
    </w:p>
    <w:p w:rsidR="006F4D75" w:rsidRPr="00E10D9F" w:rsidRDefault="006F4D75" w:rsidP="004B3F15">
      <w:pPr>
        <w:jc w:val="center"/>
        <w:rPr>
          <w:b/>
          <w:bCs/>
          <w:color w:val="0000FF"/>
          <w:sz w:val="26"/>
          <w:szCs w:val="26"/>
        </w:rPr>
      </w:pPr>
    </w:p>
    <w:p w:rsidR="008F4230" w:rsidRPr="00E10D9F" w:rsidRDefault="008F4230" w:rsidP="004B3F15">
      <w:pPr>
        <w:jc w:val="center"/>
        <w:rPr>
          <w:b/>
          <w:bCs/>
          <w:color w:val="0000FF"/>
          <w:sz w:val="26"/>
          <w:szCs w:val="26"/>
        </w:rPr>
      </w:pPr>
    </w:p>
    <w:p w:rsidR="008F4230" w:rsidRPr="00E10D9F" w:rsidRDefault="008F4230" w:rsidP="004B3F15">
      <w:pPr>
        <w:jc w:val="center"/>
        <w:rPr>
          <w:b/>
          <w:bCs/>
          <w:color w:val="0000FF"/>
          <w:sz w:val="26"/>
          <w:szCs w:val="26"/>
        </w:rPr>
      </w:pPr>
    </w:p>
    <w:p w:rsidR="008F4230" w:rsidRPr="00E10D9F" w:rsidRDefault="008F4230" w:rsidP="00DB1EFC">
      <w:pPr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jc w:val="center"/>
        <w:rPr>
          <w:b/>
          <w:bCs/>
          <w:color w:val="0000FF"/>
          <w:sz w:val="26"/>
          <w:szCs w:val="26"/>
        </w:rPr>
      </w:pPr>
    </w:p>
    <w:p w:rsidR="004B3F15" w:rsidRPr="00E10D9F" w:rsidRDefault="004B3F15" w:rsidP="004B3F1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0D9F">
        <w:rPr>
          <w:b/>
          <w:bCs/>
          <w:sz w:val="22"/>
          <w:szCs w:val="22"/>
        </w:rPr>
        <w:t>г. Ханты-Манси</w:t>
      </w:r>
      <w:bookmarkStart w:id="0" w:name="_GoBack"/>
      <w:bookmarkEnd w:id="0"/>
      <w:r w:rsidRPr="00E10D9F">
        <w:rPr>
          <w:b/>
          <w:bCs/>
          <w:sz w:val="22"/>
          <w:szCs w:val="22"/>
        </w:rPr>
        <w:t>йск</w:t>
      </w:r>
    </w:p>
    <w:p w:rsidR="004B3F15" w:rsidRPr="00E10D9F" w:rsidRDefault="00DE4373" w:rsidP="004B3F1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10D9F">
        <w:rPr>
          <w:b/>
          <w:bCs/>
          <w:sz w:val="22"/>
          <w:szCs w:val="22"/>
        </w:rPr>
        <w:t>19</w:t>
      </w:r>
      <w:r w:rsidR="004B3F15" w:rsidRPr="00E10D9F">
        <w:rPr>
          <w:b/>
          <w:bCs/>
          <w:sz w:val="22"/>
          <w:szCs w:val="22"/>
        </w:rPr>
        <w:t>.0</w:t>
      </w:r>
      <w:r w:rsidR="00F4367D" w:rsidRPr="00E10D9F">
        <w:rPr>
          <w:b/>
          <w:bCs/>
          <w:sz w:val="22"/>
          <w:szCs w:val="22"/>
        </w:rPr>
        <w:t>3</w:t>
      </w:r>
      <w:r w:rsidR="004B3F15" w:rsidRPr="00E10D9F">
        <w:rPr>
          <w:b/>
          <w:bCs/>
          <w:sz w:val="22"/>
          <w:szCs w:val="22"/>
        </w:rPr>
        <w:t>.20</w:t>
      </w:r>
      <w:r w:rsidR="00052473" w:rsidRPr="00E10D9F">
        <w:rPr>
          <w:b/>
          <w:bCs/>
          <w:sz w:val="22"/>
          <w:szCs w:val="22"/>
        </w:rPr>
        <w:t>2</w:t>
      </w:r>
      <w:r w:rsidR="003320C7" w:rsidRPr="00E10D9F">
        <w:rPr>
          <w:b/>
          <w:bCs/>
          <w:sz w:val="22"/>
          <w:szCs w:val="22"/>
        </w:rPr>
        <w:t>4</w:t>
      </w:r>
      <w:r w:rsidR="004B3F15" w:rsidRPr="00E10D9F">
        <w:rPr>
          <w:b/>
          <w:bCs/>
          <w:sz w:val="22"/>
          <w:szCs w:val="22"/>
        </w:rPr>
        <w:t xml:space="preserve"> г.</w:t>
      </w:r>
    </w:p>
    <w:p w:rsidR="00846412" w:rsidRPr="00E10D9F" w:rsidRDefault="004B3F15" w:rsidP="00056692">
      <w:pPr>
        <w:ind w:firstLine="567"/>
        <w:rPr>
          <w:b/>
          <w:i/>
          <w:sz w:val="28"/>
          <w:szCs w:val="28"/>
        </w:rPr>
      </w:pPr>
      <w:r w:rsidRPr="00E10D9F">
        <w:rPr>
          <w:sz w:val="28"/>
          <w:szCs w:val="28"/>
        </w:rPr>
        <w:br w:type="page"/>
      </w:r>
      <w:r w:rsidR="008D56FB" w:rsidRPr="00E10D9F">
        <w:rPr>
          <w:b/>
          <w:i/>
          <w:sz w:val="28"/>
          <w:szCs w:val="28"/>
        </w:rPr>
        <w:lastRenderedPageBreak/>
        <w:t>1.</w:t>
      </w:r>
      <w:r w:rsidR="008D56FB" w:rsidRPr="00E10D9F">
        <w:rPr>
          <w:sz w:val="28"/>
          <w:szCs w:val="28"/>
        </w:rPr>
        <w:t xml:space="preserve"> </w:t>
      </w:r>
      <w:r w:rsidR="00F84B6B" w:rsidRPr="00E10D9F">
        <w:rPr>
          <w:b/>
          <w:i/>
          <w:sz w:val="28"/>
          <w:szCs w:val="28"/>
        </w:rPr>
        <w:t>Гидрометеорологически</w:t>
      </w:r>
      <w:r w:rsidR="00846412" w:rsidRPr="00E10D9F">
        <w:rPr>
          <w:b/>
          <w:i/>
          <w:sz w:val="28"/>
          <w:szCs w:val="28"/>
        </w:rPr>
        <w:t xml:space="preserve">е условия </w:t>
      </w:r>
      <w:r w:rsidR="00F84B6B" w:rsidRPr="00E10D9F">
        <w:rPr>
          <w:b/>
          <w:i/>
          <w:sz w:val="28"/>
          <w:szCs w:val="28"/>
        </w:rPr>
        <w:t xml:space="preserve">осенне-зимнего </w:t>
      </w:r>
      <w:r w:rsidR="00846412" w:rsidRPr="00E10D9F">
        <w:rPr>
          <w:b/>
          <w:i/>
          <w:sz w:val="28"/>
          <w:szCs w:val="28"/>
        </w:rPr>
        <w:t>период</w:t>
      </w:r>
      <w:r w:rsidR="00F84B6B" w:rsidRPr="00E10D9F">
        <w:rPr>
          <w:b/>
          <w:i/>
          <w:sz w:val="28"/>
          <w:szCs w:val="28"/>
        </w:rPr>
        <w:t>а</w:t>
      </w:r>
    </w:p>
    <w:p w:rsidR="00827811" w:rsidRPr="00E10D9F" w:rsidRDefault="009359C8" w:rsidP="0063476A">
      <w:pPr>
        <w:ind w:firstLine="709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Гидрометеорологические условия осен</w:t>
      </w:r>
      <w:r w:rsidR="00E20543" w:rsidRPr="00E10D9F">
        <w:rPr>
          <w:sz w:val="28"/>
          <w:szCs w:val="28"/>
        </w:rPr>
        <w:t>не-зимнего сезона 202</w:t>
      </w:r>
      <w:r w:rsidR="00316B19" w:rsidRPr="00E10D9F">
        <w:rPr>
          <w:sz w:val="28"/>
          <w:szCs w:val="28"/>
        </w:rPr>
        <w:t>3</w:t>
      </w:r>
      <w:r w:rsidR="00E20543" w:rsidRPr="00E10D9F">
        <w:rPr>
          <w:sz w:val="28"/>
          <w:szCs w:val="28"/>
        </w:rPr>
        <w:t xml:space="preserve"> – 202</w:t>
      </w:r>
      <w:r w:rsidR="00316B19" w:rsidRPr="00E10D9F">
        <w:rPr>
          <w:sz w:val="28"/>
          <w:szCs w:val="28"/>
        </w:rPr>
        <w:t>4</w:t>
      </w:r>
      <w:r w:rsidR="00E20543" w:rsidRPr="00E10D9F">
        <w:rPr>
          <w:sz w:val="28"/>
          <w:szCs w:val="28"/>
        </w:rPr>
        <w:t xml:space="preserve"> г</w:t>
      </w:r>
      <w:r w:rsidRPr="00E10D9F">
        <w:rPr>
          <w:sz w:val="28"/>
          <w:szCs w:val="28"/>
        </w:rPr>
        <w:t xml:space="preserve">г. характеризовались следующими особенностями. Осень в целом по территории автономного округа характеризовалась теплой погодой с неравномерным выпадением осадков. </w:t>
      </w:r>
      <w:r w:rsidR="00827811" w:rsidRPr="00E10D9F">
        <w:rPr>
          <w:sz w:val="28"/>
          <w:szCs w:val="28"/>
        </w:rPr>
        <w:t>Температура воздуха, за октябрь – январь, по автономному округу повсеместно регистрировалась в</w:t>
      </w:r>
      <w:r w:rsidR="00827811" w:rsidRPr="00E10D9F">
        <w:rPr>
          <w:sz w:val="28"/>
          <w:szCs w:val="16"/>
        </w:rPr>
        <w:t xml:space="preserve"> среднем на 1-3,5 </w:t>
      </w:r>
      <w:r w:rsidR="00827811" w:rsidRPr="00E10D9F">
        <w:rPr>
          <w:sz w:val="28"/>
          <w:szCs w:val="28"/>
        </w:rPr>
        <w:t>°С</w:t>
      </w:r>
      <w:r w:rsidR="0072353A" w:rsidRPr="00E10D9F">
        <w:rPr>
          <w:sz w:val="28"/>
          <w:szCs w:val="16"/>
        </w:rPr>
        <w:t xml:space="preserve"> выше нормы. </w:t>
      </w:r>
      <w:r w:rsidR="00827811" w:rsidRPr="00E10D9F">
        <w:rPr>
          <w:sz w:val="28"/>
          <w:szCs w:val="16"/>
        </w:rPr>
        <w:t>Превышение норм осадков, в среднем за период, отмечалось по западным, северо-западным и центральным районам автономного округа, по остальным территориям – осадков выпало преимущественно около и меньше нормы.</w:t>
      </w:r>
      <w:r w:rsidR="00827811" w:rsidRPr="00E10D9F">
        <w:rPr>
          <w:sz w:val="28"/>
          <w:szCs w:val="28"/>
        </w:rPr>
        <w:t xml:space="preserve"> Переход среднесуточной температуры воздуха через 0</w:t>
      </w:r>
      <w:r w:rsidR="0072353A" w:rsidRPr="00E10D9F">
        <w:rPr>
          <w:rFonts w:ascii="Cambria Math" w:hAnsi="Cambria Math" w:cs="Cambria Math"/>
          <w:sz w:val="28"/>
          <w:szCs w:val="28"/>
        </w:rPr>
        <w:t xml:space="preserve"> </w:t>
      </w:r>
      <w:r w:rsidR="0072353A" w:rsidRPr="00E10D9F">
        <w:rPr>
          <w:sz w:val="28"/>
          <w:szCs w:val="28"/>
        </w:rPr>
        <w:t>°С</w:t>
      </w:r>
      <w:r w:rsidR="00827811" w:rsidRPr="00E10D9F">
        <w:rPr>
          <w:sz w:val="28"/>
          <w:szCs w:val="28"/>
        </w:rPr>
        <w:t xml:space="preserve"> в сторону понижения осуществился только в </w:t>
      </w:r>
      <w:r w:rsidR="00656FB0" w:rsidRPr="00E10D9F">
        <w:rPr>
          <w:sz w:val="28"/>
          <w:szCs w:val="28"/>
        </w:rPr>
        <w:t>третьей декаде</w:t>
      </w:r>
      <w:r w:rsidR="00827811" w:rsidRPr="00E10D9F">
        <w:rPr>
          <w:sz w:val="28"/>
          <w:szCs w:val="28"/>
        </w:rPr>
        <w:t xml:space="preserve"> октября, что существенно позже среднемноголетних дат. Снежный покров образовался в сроки близкие к среднемноголетним датам, с 25 по 31 октября. Предварительный анализ гидрометеорологических условий, определяющих величину весеннего половодья, даёт основание предполагать, что высшие уровни воды на реках территории ожидаются в основном близкие к норме (за исключением Березовского района, где сохраняется риск затопления территорий).</w:t>
      </w:r>
    </w:p>
    <w:p w:rsidR="00537240" w:rsidRPr="00E10D9F" w:rsidRDefault="00537240" w:rsidP="00537240">
      <w:pPr>
        <w:suppressAutoHyphens/>
        <w:ind w:firstLine="567"/>
        <w:jc w:val="both"/>
        <w:rPr>
          <w:sz w:val="16"/>
          <w:szCs w:val="16"/>
        </w:rPr>
      </w:pPr>
    </w:p>
    <w:p w:rsidR="000D1335" w:rsidRPr="00E10D9F" w:rsidRDefault="000D1335" w:rsidP="006F0FCD">
      <w:pPr>
        <w:suppressAutoHyphens/>
        <w:ind w:firstLine="709"/>
        <w:jc w:val="both"/>
        <w:rPr>
          <w:b/>
          <w:szCs w:val="16"/>
        </w:rPr>
      </w:pPr>
      <w:r w:rsidRPr="00E10D9F">
        <w:rPr>
          <w:b/>
          <w:sz w:val="28"/>
          <w:szCs w:val="16"/>
        </w:rPr>
        <w:t xml:space="preserve">Октябрь 2023. </w:t>
      </w:r>
      <w:r w:rsidRPr="00E10D9F">
        <w:rPr>
          <w:sz w:val="28"/>
          <w:szCs w:val="28"/>
        </w:rPr>
        <w:t>Средняя температура воздуха по автономному округу составила от +0,1 °С до +3,5 °С, что на 0,9 – 4,0 °С выше нормы (норма от -1,7 до +2,0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°С) и в среднем около значений АППГ (АППГ от 0,1 до 4,1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°С). По всей территории автономного округа на 1 – 3 °С выше нормы. Сумма осадков по округу составила от 7 мм до 79,9 мм, что 30-130 % нормы (норма 27-69 мм) и в среднем 133 % АППГ соответственно (АППГ 10-54 мм). В Кондинском, Советском, Нефтеюганском, Ханты-Мансийском, севере Сургутского района меньше нормы (30-80 % нормы), на остальной территории автономного округа – около нормы (80-120 % нормы, Ваховск, Таурово 130 % нормы).</w:t>
      </w:r>
    </w:p>
    <w:p w:rsidR="00211B97" w:rsidRPr="00E10D9F" w:rsidRDefault="000D1335" w:rsidP="006F0FCD">
      <w:pPr>
        <w:spacing w:line="1" w:lineRule="atLeast"/>
        <w:ind w:firstLine="709"/>
        <w:jc w:val="both"/>
        <w:textDirection w:val="btLr"/>
        <w:rPr>
          <w:sz w:val="28"/>
          <w:szCs w:val="28"/>
        </w:rPr>
      </w:pPr>
      <w:r w:rsidRPr="00E10D9F">
        <w:rPr>
          <w:b/>
          <w:sz w:val="28"/>
          <w:szCs w:val="16"/>
        </w:rPr>
        <w:t>Ноябрь 2023.</w:t>
      </w:r>
      <w:r w:rsidR="00211B97" w:rsidRPr="00E10D9F">
        <w:rPr>
          <w:shd w:val="clear" w:color="auto" w:fill="FFFFFF"/>
          <w:lang w:eastAsia="en-US"/>
        </w:rPr>
        <w:t xml:space="preserve"> </w:t>
      </w:r>
      <w:r w:rsidR="00211B97" w:rsidRPr="00E10D9F">
        <w:rPr>
          <w:sz w:val="28"/>
          <w:szCs w:val="28"/>
        </w:rPr>
        <w:t>Средняя месячная температура воздуха составила от -11,6</w:t>
      </w:r>
      <w:r w:rsidR="006700C5" w:rsidRPr="00E10D9F">
        <w:rPr>
          <w:sz w:val="28"/>
          <w:szCs w:val="28"/>
        </w:rPr>
        <w:t xml:space="preserve"> </w:t>
      </w:r>
      <w:r w:rsidR="00211B97" w:rsidRPr="00E10D9F">
        <w:rPr>
          <w:sz w:val="28"/>
          <w:szCs w:val="28"/>
        </w:rPr>
        <w:t>°С (Берёзовский район) до -4,2</w:t>
      </w:r>
      <w:r w:rsidR="006700C5" w:rsidRPr="00E10D9F">
        <w:rPr>
          <w:sz w:val="28"/>
          <w:szCs w:val="28"/>
        </w:rPr>
        <w:t xml:space="preserve"> </w:t>
      </w:r>
      <w:r w:rsidR="00211B97" w:rsidRPr="00E10D9F">
        <w:rPr>
          <w:sz w:val="28"/>
          <w:szCs w:val="28"/>
        </w:rPr>
        <w:t>°С (Кондинский район), что повсеместно на 2-5</w:t>
      </w:r>
      <w:r w:rsidR="006700C5" w:rsidRPr="00E10D9F">
        <w:rPr>
          <w:sz w:val="28"/>
          <w:szCs w:val="28"/>
        </w:rPr>
        <w:t xml:space="preserve"> </w:t>
      </w:r>
      <w:r w:rsidR="00211B97" w:rsidRPr="00E10D9F">
        <w:rPr>
          <w:sz w:val="28"/>
          <w:szCs w:val="28"/>
        </w:rPr>
        <w:t xml:space="preserve">°С выше нормы. Осадки по территории округа распределялись не равномерно от 16 мм до </w:t>
      </w:r>
      <w:r w:rsidR="006700C5" w:rsidRPr="00E10D9F">
        <w:rPr>
          <w:sz w:val="28"/>
          <w:szCs w:val="28"/>
        </w:rPr>
        <w:br/>
      </w:r>
      <w:r w:rsidR="00211B97" w:rsidRPr="00E10D9F">
        <w:rPr>
          <w:sz w:val="28"/>
          <w:szCs w:val="28"/>
        </w:rPr>
        <w:t>77 мм (60-210</w:t>
      </w:r>
      <w:r w:rsidR="006700C5" w:rsidRPr="00E10D9F">
        <w:rPr>
          <w:sz w:val="28"/>
          <w:szCs w:val="28"/>
        </w:rPr>
        <w:t xml:space="preserve"> </w:t>
      </w:r>
      <w:r w:rsidR="00211B97" w:rsidRPr="00E10D9F">
        <w:rPr>
          <w:sz w:val="28"/>
          <w:szCs w:val="28"/>
        </w:rPr>
        <w:t>% нормы). По северо-западным и центральным районам автономного округа выпало больше нормы осадков (120-210</w:t>
      </w:r>
      <w:r w:rsidR="006700C5" w:rsidRPr="00E10D9F">
        <w:rPr>
          <w:sz w:val="28"/>
          <w:szCs w:val="28"/>
        </w:rPr>
        <w:t xml:space="preserve"> </w:t>
      </w:r>
      <w:r w:rsidR="00211B97" w:rsidRPr="00E10D9F">
        <w:rPr>
          <w:sz w:val="28"/>
          <w:szCs w:val="28"/>
        </w:rPr>
        <w:t>% нормы), по остальной территории - около и ниже нормы (60-120</w:t>
      </w:r>
      <w:r w:rsidR="006700C5" w:rsidRPr="00E10D9F">
        <w:rPr>
          <w:sz w:val="28"/>
          <w:szCs w:val="28"/>
        </w:rPr>
        <w:t xml:space="preserve"> </w:t>
      </w:r>
      <w:r w:rsidR="00211B97" w:rsidRPr="00E10D9F">
        <w:rPr>
          <w:sz w:val="28"/>
          <w:szCs w:val="28"/>
        </w:rPr>
        <w:t>% нормы).</w:t>
      </w:r>
    </w:p>
    <w:p w:rsidR="00211B97" w:rsidRPr="00E10D9F" w:rsidRDefault="00211B97" w:rsidP="006F0FCD">
      <w:pPr>
        <w:ind w:firstLine="709"/>
        <w:jc w:val="both"/>
        <w:rPr>
          <w:sz w:val="28"/>
          <w:szCs w:val="28"/>
        </w:rPr>
      </w:pPr>
      <w:r w:rsidRPr="00E10D9F">
        <w:rPr>
          <w:b/>
          <w:sz w:val="28"/>
          <w:szCs w:val="16"/>
        </w:rPr>
        <w:t xml:space="preserve">Декабрь 2023. </w:t>
      </w:r>
      <w:r w:rsidRPr="00E10D9F">
        <w:rPr>
          <w:sz w:val="28"/>
          <w:szCs w:val="28"/>
        </w:rPr>
        <w:t>Средняя месячная температура воздуха составила от -19,9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°С (Нижневартовский район) до -15,4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°С (Советский район), что повсеместно на 1-1,5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°С выше нормы. Осадки по территории округа распределялись не равномерно от 22 мм до 65 мм (80-220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% нормы). По западным и центральным районам автономного округа выпало больше нормы осадков (120-210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% нормы), по остальной территории - около нормы (60-120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% нормы).</w:t>
      </w:r>
    </w:p>
    <w:p w:rsidR="00211B97" w:rsidRPr="00E10D9F" w:rsidRDefault="00211B97" w:rsidP="006700C5">
      <w:pPr>
        <w:ind w:firstLine="709"/>
        <w:jc w:val="both"/>
        <w:rPr>
          <w:sz w:val="28"/>
          <w:szCs w:val="28"/>
        </w:rPr>
      </w:pPr>
      <w:r w:rsidRPr="00E10D9F">
        <w:rPr>
          <w:b/>
          <w:sz w:val="28"/>
          <w:szCs w:val="16"/>
        </w:rPr>
        <w:t xml:space="preserve">Январь 2024. </w:t>
      </w:r>
      <w:r w:rsidRPr="00E10D9F">
        <w:rPr>
          <w:sz w:val="28"/>
          <w:szCs w:val="28"/>
        </w:rPr>
        <w:t>Средняя месячная температура воздуха составила от -26,1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 xml:space="preserve">°С (Березовский район) до -18,1°С (Кондинский район), что в Нижнвартовском районе на 1-3 °С выше нормы, Сургутском и Нефтеюганском районах – около нормы, по остальным районам автономного округа на 1-3,6 °С ниже нормы. </w:t>
      </w:r>
    </w:p>
    <w:p w:rsidR="00211B97" w:rsidRPr="00E10D9F" w:rsidRDefault="00211B97" w:rsidP="00211B97">
      <w:pPr>
        <w:suppressAutoHyphens/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Осадки по территории округа распределялись не равномерно от 19 мм до 50 мм (80-190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% нормы). По центральной части и крайнему востоку автономного округа – выпало около нормы осадков (80-120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% нормы), по остальной территории – больше нормы (130-190</w:t>
      </w:r>
      <w:r w:rsidR="006700C5" w:rsidRPr="00E10D9F">
        <w:rPr>
          <w:sz w:val="28"/>
          <w:szCs w:val="28"/>
        </w:rPr>
        <w:t xml:space="preserve"> </w:t>
      </w:r>
      <w:r w:rsidRPr="00E10D9F">
        <w:rPr>
          <w:sz w:val="28"/>
          <w:szCs w:val="28"/>
        </w:rPr>
        <w:t>% нормы).</w:t>
      </w:r>
    </w:p>
    <w:p w:rsidR="00F4367D" w:rsidRPr="00E10D9F" w:rsidRDefault="00F4367D" w:rsidP="00F4367D">
      <w:pPr>
        <w:suppressAutoHyphens/>
        <w:ind w:firstLine="567"/>
        <w:jc w:val="both"/>
        <w:rPr>
          <w:sz w:val="28"/>
          <w:szCs w:val="28"/>
        </w:rPr>
      </w:pPr>
      <w:r w:rsidRPr="00E10D9F">
        <w:rPr>
          <w:b/>
          <w:sz w:val="28"/>
          <w:szCs w:val="16"/>
        </w:rPr>
        <w:t>Февраль 2024.</w:t>
      </w:r>
      <w:r w:rsidRPr="00E10D9F">
        <w:rPr>
          <w:sz w:val="28"/>
          <w:szCs w:val="28"/>
        </w:rPr>
        <w:t xml:space="preserve"> Средняя месячная температура воздуха составила от -19,1 °С (Нижневартовский район) до -13,0 °С (Кондинский район), что повсеместно на 1-4 °С </w:t>
      </w:r>
      <w:r w:rsidRPr="00E10D9F">
        <w:rPr>
          <w:sz w:val="28"/>
          <w:szCs w:val="28"/>
        </w:rPr>
        <w:lastRenderedPageBreak/>
        <w:t xml:space="preserve">выше нормы: по территориям Нефтеюганского, Нижневартовского, юга Сургутского района на 1-2 °С выше нормы, по остальным территориям автономного округа – на 2-4 °С выше нормы. </w:t>
      </w:r>
    </w:p>
    <w:p w:rsidR="00F4367D" w:rsidRPr="00E10D9F" w:rsidRDefault="00F4367D" w:rsidP="00F4367D">
      <w:pPr>
        <w:suppressAutoHyphens/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Осадки по территории округа распределялись не равномерно от 10 мм до 46 мм (50-190 % нормы): по территориям Нефтеюганского, Советского, Кондинского, юга Сургутского района – больше нормы (130-190 % нормы), Белоярского, Октябрьского, юга Березовского района – несколько ниже нормы (50-70 % нормы), по остальной территории автономного округа – около нормы (80-120 % нормы).</w:t>
      </w:r>
    </w:p>
    <w:p w:rsidR="000D1335" w:rsidRPr="00E10D9F" w:rsidRDefault="000D1335" w:rsidP="00537240">
      <w:pPr>
        <w:suppressAutoHyphens/>
        <w:ind w:firstLine="567"/>
        <w:jc w:val="both"/>
        <w:rPr>
          <w:sz w:val="16"/>
          <w:szCs w:val="16"/>
        </w:rPr>
      </w:pPr>
    </w:p>
    <w:p w:rsidR="00F4367D" w:rsidRPr="00E10D9F" w:rsidRDefault="008D56FB" w:rsidP="00C25E8C">
      <w:pPr>
        <w:ind w:firstLine="567"/>
        <w:rPr>
          <w:b/>
          <w:i/>
          <w:color w:val="000000" w:themeColor="text1"/>
        </w:rPr>
      </w:pPr>
      <w:r w:rsidRPr="00E10D9F">
        <w:rPr>
          <w:b/>
          <w:i/>
          <w:sz w:val="28"/>
          <w:szCs w:val="28"/>
        </w:rPr>
        <w:t xml:space="preserve">2. </w:t>
      </w:r>
      <w:r w:rsidR="00F4367D" w:rsidRPr="00E10D9F">
        <w:rPr>
          <w:b/>
          <w:i/>
          <w:color w:val="000000" w:themeColor="text1"/>
        </w:rPr>
        <w:t>Характеристика снегозапасов на территории автономного округа</w:t>
      </w:r>
      <w:r w:rsidR="00C25E8C" w:rsidRPr="00E10D9F">
        <w:rPr>
          <w:b/>
          <w:i/>
          <w:color w:val="000000" w:themeColor="text1"/>
        </w:rPr>
        <w:t xml:space="preserve"> </w:t>
      </w:r>
      <w:r w:rsidR="00F4367D" w:rsidRPr="00E10D9F">
        <w:rPr>
          <w:b/>
          <w:i/>
          <w:color w:val="000000" w:themeColor="text1"/>
        </w:rPr>
        <w:t>за сезон 2023-2024 года</w:t>
      </w:r>
    </w:p>
    <w:p w:rsidR="00F4367D" w:rsidRPr="00E10D9F" w:rsidRDefault="00F4367D" w:rsidP="00F4367D">
      <w:pPr>
        <w:ind w:firstLine="567"/>
        <w:jc w:val="both"/>
        <w:rPr>
          <w:color w:val="000000" w:themeColor="text1"/>
        </w:rPr>
      </w:pPr>
      <w:r w:rsidRPr="00E10D9F">
        <w:rPr>
          <w:color w:val="000000" w:themeColor="text1"/>
        </w:rPr>
        <w:t xml:space="preserve">Запас воды в снежном покрове, по состоянию на 29 февраля 2024 года, по всей территории автономного округа – около нормы (81-118 % нормы), за исключением Березовского района, где запас воды в снежном покрове на </w:t>
      </w:r>
      <w:r w:rsidRPr="00E10D9F">
        <w:rPr>
          <w:color w:val="000000" w:themeColor="text1"/>
        </w:rPr>
        <w:br/>
        <w:t>38-44 % превысил норму; в том числе по всей территории автономного округа составил 60-120 % от нормы максимальных снегозапасов. АППГ: в Ханты-Мансийском, Кондинском и Березовском районах на 30-70 % выше АППГ, в Белоярском районе на 30 % ниже АППГ, по остальной территории – около АППГ. Результаты снегомерной съемки Росгидромет представлены на рисунке 1.</w:t>
      </w:r>
    </w:p>
    <w:p w:rsidR="00F4367D" w:rsidRPr="00E10D9F" w:rsidRDefault="00F4367D" w:rsidP="00F4367D">
      <w:pPr>
        <w:jc w:val="center"/>
        <w:rPr>
          <w:b/>
          <w:color w:val="000000" w:themeColor="text1"/>
          <w:sz w:val="22"/>
          <w:szCs w:val="22"/>
        </w:rPr>
      </w:pPr>
      <w:r w:rsidRPr="00E10D9F">
        <w:rPr>
          <w:b/>
          <w:noProof/>
          <w:color w:val="000000" w:themeColor="text1"/>
          <w:sz w:val="22"/>
          <w:szCs w:val="22"/>
        </w:rPr>
        <w:drawing>
          <wp:inline distT="0" distB="0" distL="0" distR="0" wp14:anchorId="5D3A9370" wp14:editId="2B3718BD">
            <wp:extent cx="6113197" cy="3041207"/>
            <wp:effectExtent l="19050" t="19050" r="190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13" cy="30487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367D" w:rsidRPr="00E10D9F" w:rsidRDefault="00F4367D" w:rsidP="00F4367D">
      <w:pPr>
        <w:jc w:val="center"/>
        <w:rPr>
          <w:b/>
          <w:color w:val="000000" w:themeColor="text1"/>
          <w:sz w:val="20"/>
          <w:szCs w:val="22"/>
        </w:rPr>
      </w:pPr>
      <w:r w:rsidRPr="00E10D9F">
        <w:rPr>
          <w:b/>
          <w:color w:val="000000" w:themeColor="text1"/>
          <w:sz w:val="22"/>
          <w:szCs w:val="22"/>
        </w:rPr>
        <w:t xml:space="preserve">Рис. 1. </w:t>
      </w:r>
      <w:r w:rsidRPr="00E10D9F">
        <w:rPr>
          <w:b/>
          <w:color w:val="000000" w:themeColor="text1"/>
          <w:sz w:val="20"/>
          <w:szCs w:val="22"/>
        </w:rPr>
        <w:t>Анализ снегозапасов на территории автономного округа (запас воды в снежном покрове, мм)</w:t>
      </w:r>
    </w:p>
    <w:p w:rsidR="00F4367D" w:rsidRPr="00E10D9F" w:rsidRDefault="00F4367D" w:rsidP="00F4367D">
      <w:pPr>
        <w:ind w:firstLine="567"/>
        <w:jc w:val="center"/>
        <w:rPr>
          <w:i/>
          <w:iCs/>
          <w:color w:val="000000" w:themeColor="text1"/>
          <w:sz w:val="22"/>
          <w:szCs w:val="22"/>
        </w:rPr>
      </w:pPr>
      <w:r w:rsidRPr="00E10D9F">
        <w:rPr>
          <w:i/>
          <w:iCs/>
          <w:color w:val="000000" w:themeColor="text1"/>
          <w:sz w:val="22"/>
          <w:szCs w:val="22"/>
        </w:rPr>
        <w:t>(по состоянию на 29.02.2024г.)</w:t>
      </w:r>
    </w:p>
    <w:p w:rsidR="00F4367D" w:rsidRPr="00E10D9F" w:rsidRDefault="00F4367D" w:rsidP="00F4367D">
      <w:pPr>
        <w:ind w:firstLine="567"/>
        <w:jc w:val="center"/>
        <w:rPr>
          <w:i/>
          <w:iCs/>
          <w:color w:val="000000" w:themeColor="text1"/>
        </w:rPr>
      </w:pPr>
    </w:p>
    <w:p w:rsidR="00F4367D" w:rsidRPr="00E10D9F" w:rsidRDefault="00F4367D" w:rsidP="00F4367D">
      <w:pPr>
        <w:ind w:firstLine="567"/>
        <w:jc w:val="both"/>
        <w:rPr>
          <w:color w:val="000000" w:themeColor="text1"/>
        </w:rPr>
      </w:pPr>
      <w:r w:rsidRPr="00E10D9F">
        <w:rPr>
          <w:color w:val="000000" w:themeColor="text1"/>
        </w:rPr>
        <w:t>Высота снежного покрова, по состоянию на 29 февраля 2024 года, по всей территории автономного округа – преимущественно около нормы и АППГ соответственно (76-125 % нормы, 80-117 % АППГ). Результаты снегомерной съемки (высоты снега) Росгидромет представлены на рисунке 2.</w:t>
      </w:r>
    </w:p>
    <w:p w:rsidR="00F4367D" w:rsidRPr="00E10D9F" w:rsidRDefault="00F4367D" w:rsidP="00F4367D">
      <w:pPr>
        <w:ind w:firstLine="567"/>
        <w:jc w:val="both"/>
        <w:rPr>
          <w:color w:val="000000" w:themeColor="text1"/>
          <w:sz w:val="16"/>
          <w:szCs w:val="16"/>
        </w:rPr>
      </w:pPr>
    </w:p>
    <w:p w:rsidR="00F4367D" w:rsidRPr="00E10D9F" w:rsidRDefault="00F4367D" w:rsidP="00F4367D">
      <w:pPr>
        <w:jc w:val="center"/>
        <w:rPr>
          <w:b/>
          <w:color w:val="000000" w:themeColor="text1"/>
          <w:sz w:val="20"/>
          <w:szCs w:val="22"/>
        </w:rPr>
      </w:pPr>
    </w:p>
    <w:p w:rsidR="00F4367D" w:rsidRPr="00E10D9F" w:rsidRDefault="00F4367D" w:rsidP="00F4367D">
      <w:pPr>
        <w:jc w:val="center"/>
        <w:rPr>
          <w:b/>
          <w:color w:val="000000" w:themeColor="text1"/>
          <w:sz w:val="20"/>
          <w:szCs w:val="22"/>
        </w:rPr>
      </w:pPr>
      <w:r w:rsidRPr="00E10D9F">
        <w:rPr>
          <w:b/>
          <w:noProof/>
          <w:color w:val="000000" w:themeColor="text1"/>
          <w:sz w:val="20"/>
          <w:szCs w:val="22"/>
        </w:rPr>
        <w:lastRenderedPageBreak/>
        <w:drawing>
          <wp:inline distT="0" distB="0" distL="0" distR="0" wp14:anchorId="7BBCD775" wp14:editId="16A2AAAD">
            <wp:extent cx="6113672" cy="3070889"/>
            <wp:effectExtent l="19050" t="1905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79" cy="30741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367D" w:rsidRPr="00E10D9F" w:rsidRDefault="00F4367D" w:rsidP="00F4367D">
      <w:pPr>
        <w:jc w:val="center"/>
        <w:rPr>
          <w:b/>
          <w:color w:val="000000" w:themeColor="text1"/>
          <w:sz w:val="20"/>
          <w:szCs w:val="22"/>
        </w:rPr>
      </w:pPr>
      <w:r w:rsidRPr="00E10D9F">
        <w:rPr>
          <w:b/>
          <w:color w:val="000000" w:themeColor="text1"/>
          <w:sz w:val="20"/>
          <w:szCs w:val="22"/>
        </w:rPr>
        <w:t>Рис. 2. Высота снежного покрова на территории автономного округа (см)</w:t>
      </w:r>
    </w:p>
    <w:p w:rsidR="00F4367D" w:rsidRPr="00E10D9F" w:rsidRDefault="00F4367D" w:rsidP="00F4367D">
      <w:pPr>
        <w:ind w:firstLine="567"/>
        <w:jc w:val="both"/>
        <w:rPr>
          <w:color w:val="000000" w:themeColor="text1"/>
        </w:rPr>
      </w:pPr>
      <w:r w:rsidRPr="00E10D9F">
        <w:rPr>
          <w:color w:val="000000" w:themeColor="text1"/>
        </w:rPr>
        <w:t xml:space="preserve">Также проведен сравнительный анализ суммарного количества осадков на территории автономного округа с момента установления устойчивого снежного покрова по 29 февраля 2024 года, за АППГ и среднемноголетних значений, на основе которого можно опосредованно судить о запасах воды в снежном покрове </w:t>
      </w:r>
      <w:r w:rsidRPr="00E10D9F">
        <w:rPr>
          <w:i/>
          <w:color w:val="000000" w:themeColor="text1"/>
        </w:rPr>
        <w:t xml:space="preserve">(рис. 3). </w:t>
      </w:r>
    </w:p>
    <w:p w:rsidR="00F4367D" w:rsidRPr="00E10D9F" w:rsidRDefault="00F4367D" w:rsidP="00F4367D">
      <w:pPr>
        <w:ind w:firstLine="567"/>
        <w:jc w:val="both"/>
        <w:rPr>
          <w:color w:val="000000" w:themeColor="text1"/>
          <w:sz w:val="16"/>
          <w:szCs w:val="16"/>
        </w:rPr>
      </w:pPr>
    </w:p>
    <w:p w:rsidR="00F4367D" w:rsidRPr="00E10D9F" w:rsidRDefault="00F4367D" w:rsidP="00F4367D">
      <w:pPr>
        <w:jc w:val="center"/>
        <w:rPr>
          <w:b/>
          <w:color w:val="000000" w:themeColor="text1"/>
          <w:sz w:val="20"/>
          <w:szCs w:val="22"/>
        </w:rPr>
      </w:pPr>
      <w:r w:rsidRPr="00E10D9F">
        <w:rPr>
          <w:b/>
          <w:noProof/>
          <w:color w:val="000000" w:themeColor="text1"/>
          <w:sz w:val="20"/>
          <w:szCs w:val="22"/>
        </w:rPr>
        <w:drawing>
          <wp:inline distT="0" distB="0" distL="0" distR="0" wp14:anchorId="797A7C65" wp14:editId="6B032ED1">
            <wp:extent cx="6096000" cy="2947380"/>
            <wp:effectExtent l="19050" t="1905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858" cy="2962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4367D" w:rsidRPr="00E10D9F" w:rsidRDefault="00F4367D" w:rsidP="00F4367D">
      <w:pPr>
        <w:ind w:firstLine="567"/>
        <w:jc w:val="center"/>
        <w:rPr>
          <w:i/>
          <w:iCs/>
          <w:color w:val="000000" w:themeColor="text1"/>
          <w:sz w:val="20"/>
          <w:szCs w:val="22"/>
        </w:rPr>
      </w:pPr>
      <w:r w:rsidRPr="00E10D9F">
        <w:rPr>
          <w:b/>
          <w:color w:val="000000" w:themeColor="text1"/>
          <w:sz w:val="20"/>
          <w:szCs w:val="22"/>
        </w:rPr>
        <w:t xml:space="preserve">Рис. 3. Анализ снегозапасов на территории автономного округа (суммарное количество осадков в мм) </w:t>
      </w:r>
      <w:r w:rsidRPr="00E10D9F">
        <w:rPr>
          <w:i/>
          <w:iCs/>
          <w:color w:val="000000" w:themeColor="text1"/>
          <w:sz w:val="20"/>
          <w:szCs w:val="22"/>
        </w:rPr>
        <w:t xml:space="preserve">(по состоянию на 29.02.2024г. источник данных </w:t>
      </w:r>
      <w:r w:rsidRPr="00E10D9F">
        <w:rPr>
          <w:i/>
          <w:iCs/>
          <w:color w:val="000000" w:themeColor="text1"/>
          <w:sz w:val="20"/>
          <w:szCs w:val="22"/>
          <w:lang w:val="en-US"/>
        </w:rPr>
        <w:t>rp</w:t>
      </w:r>
      <w:r w:rsidRPr="00E10D9F">
        <w:rPr>
          <w:i/>
          <w:iCs/>
          <w:color w:val="000000" w:themeColor="text1"/>
          <w:sz w:val="20"/>
          <w:szCs w:val="22"/>
        </w:rPr>
        <w:t>5.</w:t>
      </w:r>
      <w:r w:rsidRPr="00E10D9F">
        <w:rPr>
          <w:i/>
          <w:iCs/>
          <w:color w:val="000000" w:themeColor="text1"/>
          <w:sz w:val="20"/>
          <w:szCs w:val="22"/>
          <w:lang w:val="en-US"/>
        </w:rPr>
        <w:t>ru</w:t>
      </w:r>
      <w:r w:rsidRPr="00E10D9F">
        <w:rPr>
          <w:i/>
          <w:iCs/>
          <w:color w:val="000000" w:themeColor="text1"/>
          <w:sz w:val="20"/>
          <w:szCs w:val="22"/>
        </w:rPr>
        <w:t>)</w:t>
      </w:r>
    </w:p>
    <w:p w:rsidR="00F4367D" w:rsidRPr="00E10D9F" w:rsidRDefault="00F4367D" w:rsidP="00F4367D">
      <w:pPr>
        <w:ind w:firstLine="567"/>
        <w:jc w:val="center"/>
        <w:rPr>
          <w:i/>
          <w:iCs/>
          <w:color w:val="000000" w:themeColor="text1"/>
        </w:rPr>
      </w:pPr>
    </w:p>
    <w:p w:rsidR="00F4367D" w:rsidRPr="00E10D9F" w:rsidRDefault="00F4367D" w:rsidP="00F4367D">
      <w:pPr>
        <w:ind w:firstLine="567"/>
        <w:jc w:val="both"/>
        <w:rPr>
          <w:color w:val="000000" w:themeColor="text1"/>
        </w:rPr>
      </w:pPr>
      <w:r w:rsidRPr="00E10D9F">
        <w:rPr>
          <w:color w:val="000000" w:themeColor="text1"/>
        </w:rPr>
        <w:t>Как видно из рисунка 3 суммарное количество осадков с момента установления снежного покрова по 29 февраля 2024 года повсеместно на 18-80 % выше среднемноголетних значений, за исключением Нижневартовского, Октябрьского, отдельных территорий Белоярского и юга Кондинского районов, где осадков выпало около нормы. АППГ: повсеместно на 24-88 % выше значений АППГ, за исключением Нижневартовского, Октябрьского, севера Сургутского, отдельных территорий Белоярского и юга Кондинского районов, где осадков выпало около значений АППГ (82-122 % АППГ).</w:t>
      </w:r>
    </w:p>
    <w:p w:rsidR="00F4367D" w:rsidRPr="00E10D9F" w:rsidRDefault="00F4367D" w:rsidP="00F4367D">
      <w:pPr>
        <w:ind w:firstLine="567"/>
        <w:jc w:val="both"/>
        <w:rPr>
          <w:color w:val="000000" w:themeColor="text1"/>
        </w:rPr>
      </w:pPr>
      <w:r w:rsidRPr="00E10D9F">
        <w:rPr>
          <w:color w:val="000000" w:themeColor="text1"/>
        </w:rPr>
        <w:t xml:space="preserve">Максимальная высота снежного покрова за февраль на территории автономного округа составила 46 – 98 см, что около среднемноголетних значений (76-123 % нормы) и значений АППГ соответственно, за исключением, северо-западных, крайних восточных и южных территорий автономного округа, где последняя местами на 26-34% выше </w:t>
      </w:r>
      <w:r w:rsidRPr="00E10D9F">
        <w:rPr>
          <w:i/>
          <w:color w:val="000000" w:themeColor="text1"/>
        </w:rPr>
        <w:t>(рис. 3)</w:t>
      </w:r>
      <w:r w:rsidRPr="00E10D9F">
        <w:rPr>
          <w:color w:val="000000" w:themeColor="text1"/>
        </w:rPr>
        <w:t>. На 29 февраля высота снежного покрова составляет 44 – 85 см.</w:t>
      </w:r>
    </w:p>
    <w:p w:rsidR="002C5008" w:rsidRPr="00E10D9F" w:rsidRDefault="002C5008" w:rsidP="00F4367D">
      <w:pPr>
        <w:ind w:firstLine="567"/>
        <w:jc w:val="both"/>
        <w:rPr>
          <w:b/>
          <w:i/>
          <w:noProof/>
          <w:sz w:val="16"/>
          <w:szCs w:val="16"/>
        </w:rPr>
      </w:pPr>
    </w:p>
    <w:p w:rsidR="00041949" w:rsidRPr="00E10D9F" w:rsidRDefault="008D56FB" w:rsidP="00BB7DF6">
      <w:pPr>
        <w:ind w:firstLine="567"/>
        <w:jc w:val="both"/>
        <w:rPr>
          <w:noProof/>
          <w:sz w:val="28"/>
          <w:szCs w:val="28"/>
        </w:rPr>
      </w:pPr>
      <w:r w:rsidRPr="00E10D9F">
        <w:rPr>
          <w:b/>
          <w:i/>
          <w:noProof/>
          <w:sz w:val="28"/>
          <w:szCs w:val="28"/>
        </w:rPr>
        <w:lastRenderedPageBreak/>
        <w:t xml:space="preserve">3. </w:t>
      </w:r>
      <w:r w:rsidR="00846412" w:rsidRPr="00E10D9F">
        <w:rPr>
          <w:b/>
          <w:i/>
          <w:noProof/>
          <w:sz w:val="28"/>
          <w:szCs w:val="28"/>
        </w:rPr>
        <w:t>Уровн</w:t>
      </w:r>
      <w:r w:rsidR="002D12A1" w:rsidRPr="00E10D9F">
        <w:rPr>
          <w:b/>
          <w:i/>
          <w:noProof/>
          <w:sz w:val="28"/>
          <w:szCs w:val="28"/>
        </w:rPr>
        <w:t>и</w:t>
      </w:r>
      <w:r w:rsidR="00846412" w:rsidRPr="00E10D9F">
        <w:rPr>
          <w:b/>
          <w:i/>
          <w:noProof/>
          <w:sz w:val="28"/>
          <w:szCs w:val="28"/>
        </w:rPr>
        <w:t xml:space="preserve"> вод</w:t>
      </w:r>
      <w:r w:rsidR="00041949" w:rsidRPr="00E10D9F">
        <w:rPr>
          <w:b/>
          <w:i/>
          <w:noProof/>
          <w:sz w:val="28"/>
          <w:szCs w:val="28"/>
        </w:rPr>
        <w:t>ы</w:t>
      </w:r>
      <w:r w:rsidR="00846412" w:rsidRPr="00E10D9F">
        <w:rPr>
          <w:b/>
          <w:i/>
          <w:noProof/>
          <w:sz w:val="28"/>
          <w:szCs w:val="28"/>
        </w:rPr>
        <w:t xml:space="preserve"> и состояние ледо</w:t>
      </w:r>
      <w:r w:rsidR="002D12A1" w:rsidRPr="00E10D9F">
        <w:rPr>
          <w:b/>
          <w:i/>
          <w:noProof/>
          <w:sz w:val="28"/>
          <w:szCs w:val="28"/>
        </w:rPr>
        <w:t>вого покрова</w:t>
      </w:r>
    </w:p>
    <w:p w:rsidR="00AB167D" w:rsidRPr="00E10D9F" w:rsidRDefault="0009061D" w:rsidP="00D407FA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 xml:space="preserve">Толщина льда на </w:t>
      </w:r>
      <w:r w:rsidR="00041949" w:rsidRPr="00E10D9F">
        <w:rPr>
          <w:sz w:val="28"/>
          <w:szCs w:val="28"/>
        </w:rPr>
        <w:t xml:space="preserve">основных реках округа </w:t>
      </w:r>
      <w:r w:rsidRPr="00E10D9F">
        <w:rPr>
          <w:sz w:val="28"/>
          <w:szCs w:val="28"/>
        </w:rPr>
        <w:t xml:space="preserve">на </w:t>
      </w:r>
      <w:r w:rsidR="00316B19" w:rsidRPr="00E10D9F">
        <w:rPr>
          <w:sz w:val="28"/>
          <w:szCs w:val="28"/>
        </w:rPr>
        <w:t>10</w:t>
      </w:r>
      <w:r w:rsidR="00041949" w:rsidRPr="00E10D9F">
        <w:rPr>
          <w:sz w:val="28"/>
          <w:szCs w:val="28"/>
        </w:rPr>
        <w:t xml:space="preserve"> </w:t>
      </w:r>
      <w:r w:rsidR="00AB167D" w:rsidRPr="00E10D9F">
        <w:rPr>
          <w:sz w:val="28"/>
          <w:szCs w:val="28"/>
        </w:rPr>
        <w:t>марта</w:t>
      </w:r>
    </w:p>
    <w:p w:rsidR="0009061D" w:rsidRPr="00E10D9F" w:rsidRDefault="00041949" w:rsidP="00D407FA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 xml:space="preserve"> </w:t>
      </w:r>
      <w:r w:rsidR="00153FC3" w:rsidRPr="00E10D9F">
        <w:rPr>
          <w:sz w:val="28"/>
          <w:szCs w:val="28"/>
        </w:rPr>
        <w:t>–</w:t>
      </w:r>
      <w:r w:rsidR="0009061D" w:rsidRPr="00E10D9F">
        <w:rPr>
          <w:sz w:val="28"/>
          <w:szCs w:val="28"/>
        </w:rPr>
        <w:t xml:space="preserve"> </w:t>
      </w:r>
      <w:r w:rsidR="00C25E8C" w:rsidRPr="00E10D9F">
        <w:rPr>
          <w:sz w:val="28"/>
          <w:szCs w:val="28"/>
        </w:rPr>
        <w:t>63</w:t>
      </w:r>
      <w:r w:rsidR="00786E79" w:rsidRPr="00E10D9F">
        <w:rPr>
          <w:sz w:val="28"/>
          <w:szCs w:val="28"/>
        </w:rPr>
        <w:t>-</w:t>
      </w:r>
      <w:r w:rsidR="00316B19" w:rsidRPr="00E10D9F">
        <w:rPr>
          <w:sz w:val="28"/>
          <w:szCs w:val="28"/>
        </w:rPr>
        <w:t>76</w:t>
      </w:r>
      <w:r w:rsidR="0009061D" w:rsidRPr="00E10D9F">
        <w:rPr>
          <w:sz w:val="28"/>
          <w:szCs w:val="28"/>
        </w:rPr>
        <w:t xml:space="preserve"> см</w:t>
      </w:r>
      <w:r w:rsidR="004B3F15" w:rsidRPr="00E10D9F">
        <w:rPr>
          <w:sz w:val="28"/>
          <w:szCs w:val="28"/>
        </w:rPr>
        <w:t xml:space="preserve"> </w:t>
      </w:r>
      <w:r w:rsidR="004B3F15" w:rsidRPr="00E10D9F">
        <w:rPr>
          <w:i/>
          <w:sz w:val="28"/>
          <w:szCs w:val="28"/>
        </w:rPr>
        <w:t>(табл.1)</w:t>
      </w:r>
      <w:r w:rsidR="0009061D" w:rsidRPr="00E10D9F">
        <w:rPr>
          <w:sz w:val="28"/>
          <w:szCs w:val="28"/>
        </w:rPr>
        <w:t xml:space="preserve">, </w:t>
      </w:r>
      <w:r w:rsidR="00786E79" w:rsidRPr="00E10D9F">
        <w:rPr>
          <w:sz w:val="28"/>
          <w:szCs w:val="28"/>
        </w:rPr>
        <w:t xml:space="preserve">что очень близко к </w:t>
      </w:r>
      <w:r w:rsidR="00773278" w:rsidRPr="00E10D9F">
        <w:rPr>
          <w:sz w:val="28"/>
          <w:szCs w:val="28"/>
        </w:rPr>
        <w:t>норме и несколько превышает значение</w:t>
      </w:r>
      <w:r w:rsidR="00786E79" w:rsidRPr="00E10D9F">
        <w:rPr>
          <w:sz w:val="28"/>
          <w:szCs w:val="28"/>
        </w:rPr>
        <w:t xml:space="preserve"> АППГ </w:t>
      </w:r>
      <w:r w:rsidR="008C0250" w:rsidRPr="00E10D9F">
        <w:rPr>
          <w:sz w:val="28"/>
          <w:szCs w:val="28"/>
        </w:rPr>
        <w:t xml:space="preserve">на </w:t>
      </w:r>
      <w:r w:rsidR="0009061D" w:rsidRPr="00E10D9F">
        <w:rPr>
          <w:sz w:val="28"/>
          <w:szCs w:val="28"/>
        </w:rPr>
        <w:t>этот период</w:t>
      </w:r>
      <w:r w:rsidR="008C0250" w:rsidRPr="00E10D9F">
        <w:rPr>
          <w:sz w:val="28"/>
          <w:szCs w:val="28"/>
        </w:rPr>
        <w:t>.</w:t>
      </w:r>
      <w:r w:rsidR="00773278" w:rsidRPr="00E10D9F">
        <w:rPr>
          <w:sz w:val="28"/>
          <w:szCs w:val="28"/>
        </w:rPr>
        <w:t xml:space="preserve"> Исключение составляет пункт наблюдения </w:t>
      </w:r>
      <w:r w:rsidR="00316B19" w:rsidRPr="00E10D9F">
        <w:rPr>
          <w:sz w:val="28"/>
          <w:szCs w:val="28"/>
        </w:rPr>
        <w:t>Чантырья</w:t>
      </w:r>
      <w:r w:rsidR="00773278" w:rsidRPr="00E10D9F">
        <w:rPr>
          <w:sz w:val="28"/>
          <w:szCs w:val="28"/>
        </w:rPr>
        <w:t xml:space="preserve"> на реке </w:t>
      </w:r>
      <w:r w:rsidR="00316B19" w:rsidRPr="00E10D9F">
        <w:rPr>
          <w:sz w:val="28"/>
          <w:szCs w:val="28"/>
        </w:rPr>
        <w:t>Конда</w:t>
      </w:r>
      <w:r w:rsidR="00773278" w:rsidRPr="00E10D9F">
        <w:rPr>
          <w:sz w:val="28"/>
          <w:szCs w:val="28"/>
        </w:rPr>
        <w:t xml:space="preserve">, где </w:t>
      </w:r>
      <w:r w:rsidR="00316B19" w:rsidRPr="00E10D9F">
        <w:rPr>
          <w:sz w:val="28"/>
          <w:szCs w:val="28"/>
        </w:rPr>
        <w:t>толщина льда, по состоянию на 10.0</w:t>
      </w:r>
      <w:r w:rsidR="00E4282C" w:rsidRPr="00E10D9F">
        <w:rPr>
          <w:sz w:val="28"/>
          <w:szCs w:val="28"/>
        </w:rPr>
        <w:t>3</w:t>
      </w:r>
      <w:r w:rsidR="00316B19" w:rsidRPr="00E10D9F">
        <w:rPr>
          <w:sz w:val="28"/>
          <w:szCs w:val="28"/>
        </w:rPr>
        <w:t xml:space="preserve">.2024 на </w:t>
      </w:r>
      <w:r w:rsidR="00C25E8C" w:rsidRPr="00E10D9F">
        <w:rPr>
          <w:sz w:val="28"/>
          <w:szCs w:val="28"/>
        </w:rPr>
        <w:t>46</w:t>
      </w:r>
      <w:r w:rsidR="006700C5" w:rsidRPr="00E10D9F">
        <w:rPr>
          <w:sz w:val="28"/>
          <w:szCs w:val="28"/>
        </w:rPr>
        <w:t xml:space="preserve"> </w:t>
      </w:r>
      <w:r w:rsidR="00773278" w:rsidRPr="00E10D9F">
        <w:rPr>
          <w:sz w:val="28"/>
          <w:szCs w:val="28"/>
        </w:rPr>
        <w:t>% выше нормы</w:t>
      </w:r>
      <w:r w:rsidR="0009061D" w:rsidRPr="00E10D9F">
        <w:rPr>
          <w:sz w:val="28"/>
          <w:szCs w:val="28"/>
        </w:rPr>
        <w:t>.</w:t>
      </w:r>
    </w:p>
    <w:p w:rsidR="000D0C62" w:rsidRPr="00E10D9F" w:rsidRDefault="000D0C62" w:rsidP="00AF6460">
      <w:pPr>
        <w:jc w:val="center"/>
        <w:rPr>
          <w:sz w:val="16"/>
          <w:szCs w:val="16"/>
        </w:rPr>
      </w:pPr>
    </w:p>
    <w:p w:rsidR="00E12D4F" w:rsidRPr="00E10D9F" w:rsidRDefault="00E12D4F" w:rsidP="00E12D4F">
      <w:pPr>
        <w:ind w:left="927"/>
        <w:jc w:val="right"/>
        <w:rPr>
          <w:b/>
          <w:i/>
          <w:szCs w:val="28"/>
        </w:rPr>
      </w:pPr>
      <w:r w:rsidRPr="00E10D9F">
        <w:rPr>
          <w:b/>
          <w:i/>
          <w:szCs w:val="28"/>
        </w:rPr>
        <w:t>Таблица 1</w:t>
      </w:r>
    </w:p>
    <w:p w:rsidR="00786E79" w:rsidRPr="00E10D9F" w:rsidRDefault="00786E79" w:rsidP="00786E79">
      <w:pPr>
        <w:shd w:val="clear" w:color="auto" w:fill="FFFFFF"/>
        <w:ind w:right="-1"/>
        <w:jc w:val="center"/>
        <w:rPr>
          <w:b/>
          <w:sz w:val="22"/>
          <w:szCs w:val="22"/>
        </w:rPr>
      </w:pPr>
      <w:r w:rsidRPr="00E10D9F">
        <w:rPr>
          <w:b/>
          <w:sz w:val="22"/>
          <w:szCs w:val="22"/>
        </w:rPr>
        <w:t xml:space="preserve">Фактические данные по толщине льда по состоянию на </w:t>
      </w:r>
      <w:r w:rsidR="00316B19" w:rsidRPr="00E10D9F">
        <w:rPr>
          <w:b/>
          <w:sz w:val="22"/>
          <w:szCs w:val="22"/>
        </w:rPr>
        <w:t>10.0</w:t>
      </w:r>
      <w:r w:rsidR="00AB167D" w:rsidRPr="00E10D9F">
        <w:rPr>
          <w:b/>
          <w:sz w:val="22"/>
          <w:szCs w:val="22"/>
        </w:rPr>
        <w:t>3</w:t>
      </w:r>
      <w:r w:rsidR="00316B19" w:rsidRPr="00E10D9F">
        <w:rPr>
          <w:b/>
          <w:sz w:val="22"/>
          <w:szCs w:val="22"/>
        </w:rPr>
        <w:t>.2024</w:t>
      </w:r>
      <w:r w:rsidRPr="00E10D9F">
        <w:rPr>
          <w:b/>
          <w:sz w:val="22"/>
          <w:szCs w:val="22"/>
        </w:rPr>
        <w:t xml:space="preserve"> г. на территории ХМАО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918"/>
        <w:gridCol w:w="1985"/>
        <w:gridCol w:w="1134"/>
        <w:gridCol w:w="1984"/>
        <w:gridCol w:w="1554"/>
      </w:tblGrid>
      <w:tr w:rsidR="00AB167D" w:rsidRPr="00E10D9F" w:rsidTr="00AB167D">
        <w:trPr>
          <w:trHeight w:val="1240"/>
          <w:jc w:val="center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E10D9F">
              <w:rPr>
                <w:b/>
                <w:color w:val="000000" w:themeColor="text1"/>
                <w:sz w:val="20"/>
                <w:szCs w:val="22"/>
              </w:rPr>
              <w:t>Субъект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E10D9F">
              <w:rPr>
                <w:b/>
                <w:color w:val="000000" w:themeColor="text1"/>
                <w:sz w:val="20"/>
                <w:szCs w:val="22"/>
              </w:rPr>
              <w:t>Река, водоем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E10D9F">
              <w:rPr>
                <w:b/>
                <w:color w:val="000000" w:themeColor="text1"/>
                <w:sz w:val="20"/>
                <w:szCs w:val="22"/>
              </w:rPr>
              <w:t>Пункт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E10D9F">
              <w:rPr>
                <w:b/>
                <w:color w:val="000000" w:themeColor="text1"/>
                <w:sz w:val="20"/>
                <w:szCs w:val="22"/>
              </w:rPr>
              <w:t>Фактическая толщина льда, см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E10D9F">
              <w:rPr>
                <w:b/>
                <w:color w:val="000000" w:themeColor="text1"/>
                <w:sz w:val="20"/>
                <w:szCs w:val="22"/>
              </w:rPr>
              <w:t>Толщина льда на аналогичный период прошлого года, см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b/>
                <w:color w:val="000000" w:themeColor="text1"/>
                <w:sz w:val="20"/>
                <w:szCs w:val="22"/>
              </w:rPr>
            </w:pPr>
            <w:r w:rsidRPr="00E10D9F">
              <w:rPr>
                <w:b/>
                <w:color w:val="000000" w:themeColor="text1"/>
                <w:sz w:val="20"/>
                <w:szCs w:val="22"/>
              </w:rPr>
              <w:t>Среднемноголетняя толщина льда на этот период, см</w:t>
            </w:r>
          </w:p>
        </w:tc>
      </w:tr>
      <w:tr w:rsidR="00AB167D" w:rsidRPr="00E10D9F" w:rsidTr="00AB167D">
        <w:trPr>
          <w:trHeight w:val="246"/>
          <w:jc w:val="center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ХМАО-Югра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Иртыш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Ханты-Мансийск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71</w:t>
            </w:r>
          </w:p>
        </w:tc>
      </w:tr>
      <w:tr w:rsidR="00AB167D" w:rsidRPr="00E10D9F" w:rsidTr="00AB167D">
        <w:trPr>
          <w:trHeight w:val="208"/>
          <w:jc w:val="center"/>
        </w:trPr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hanging="2"/>
              <w:rPr>
                <w:sz w:val="20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Обь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Октябрьское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63</w:t>
            </w:r>
          </w:p>
        </w:tc>
      </w:tr>
      <w:tr w:rsidR="00AB167D" w:rsidRPr="00E10D9F" w:rsidTr="00AB167D">
        <w:trPr>
          <w:trHeight w:val="169"/>
          <w:jc w:val="center"/>
        </w:trPr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hanging="2"/>
              <w:rPr>
                <w:sz w:val="20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Конда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Чантырья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52</w:t>
            </w:r>
          </w:p>
        </w:tc>
      </w:tr>
      <w:tr w:rsidR="00AB167D" w:rsidRPr="00E10D9F" w:rsidTr="00AB167D">
        <w:trPr>
          <w:trHeight w:val="132"/>
          <w:jc w:val="center"/>
        </w:trPr>
        <w:tc>
          <w:tcPr>
            <w:tcW w:w="105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hanging="2"/>
              <w:rPr>
                <w:sz w:val="20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Северная Сосьва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Березово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68</w:t>
            </w:r>
          </w:p>
        </w:tc>
      </w:tr>
      <w:tr w:rsidR="00AB167D" w:rsidRPr="00E10D9F" w:rsidTr="00AB167D">
        <w:trPr>
          <w:trHeight w:val="132"/>
          <w:jc w:val="center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hanging="2"/>
              <w:rPr>
                <w:sz w:val="20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Обь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67D" w:rsidRPr="00E10D9F" w:rsidRDefault="00AB167D" w:rsidP="00AB167D">
            <w:pPr>
              <w:ind w:right="-1" w:hanging="2"/>
              <w:rPr>
                <w:color w:val="000000" w:themeColor="text1"/>
                <w:sz w:val="20"/>
                <w:szCs w:val="22"/>
              </w:rPr>
            </w:pPr>
            <w:r w:rsidRPr="00E10D9F">
              <w:rPr>
                <w:color w:val="000000" w:themeColor="text1"/>
                <w:sz w:val="20"/>
                <w:szCs w:val="22"/>
              </w:rPr>
              <w:t>Белогорье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right="-1"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н/д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67D" w:rsidRPr="00E10D9F" w:rsidRDefault="00AB167D" w:rsidP="00AB167D">
            <w:pPr>
              <w:ind w:hanging="2"/>
              <w:jc w:val="center"/>
              <w:rPr>
                <w:color w:val="000000" w:themeColor="text1"/>
                <w:sz w:val="20"/>
                <w:szCs w:val="20"/>
              </w:rPr>
            </w:pPr>
            <w:r w:rsidRPr="00E10D9F">
              <w:rPr>
                <w:color w:val="000000" w:themeColor="text1"/>
                <w:sz w:val="20"/>
                <w:szCs w:val="20"/>
              </w:rPr>
              <w:t>н/д</w:t>
            </w:r>
          </w:p>
        </w:tc>
      </w:tr>
    </w:tbl>
    <w:p w:rsidR="00A63A19" w:rsidRPr="00E10D9F" w:rsidRDefault="00A63A19" w:rsidP="00A63A19">
      <w:pPr>
        <w:suppressAutoHyphens/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Установление ледостава на реках автономного округа произошло с 26 октября по 01 декабря, что в целом, близко к среднемноголетним датам. На притоках реки Обь северовосточной части автономного округа ледостав установился на 1-4 дня позже, за исключением гидрологического поста Ларьяк</w:t>
      </w:r>
      <w:r w:rsidR="0072353A" w:rsidRPr="00E10D9F">
        <w:rPr>
          <w:sz w:val="28"/>
          <w:szCs w:val="28"/>
        </w:rPr>
        <w:t xml:space="preserve"> (</w:t>
      </w:r>
      <w:r w:rsidRPr="00E10D9F">
        <w:rPr>
          <w:sz w:val="28"/>
          <w:szCs w:val="28"/>
        </w:rPr>
        <w:t>на 24 дня позже среднемноголетних дат</w:t>
      </w:r>
      <w:r w:rsidR="0072353A" w:rsidRPr="00E10D9F">
        <w:rPr>
          <w:sz w:val="28"/>
          <w:szCs w:val="28"/>
        </w:rPr>
        <w:t>)</w:t>
      </w:r>
      <w:r w:rsidRPr="00E10D9F">
        <w:rPr>
          <w:sz w:val="28"/>
          <w:szCs w:val="28"/>
        </w:rPr>
        <w:t>, в центральной части на 5-10 дней позже, по северо-западным районам ледостав установился на 1-5 дней раньше среднемноголетних дат. Уровни воды на момент установления ледостава были, в среднем, на 0,6 м ниже среднемноголетних значений.</w:t>
      </w:r>
    </w:p>
    <w:p w:rsidR="00F913ED" w:rsidRPr="00E10D9F" w:rsidRDefault="00F913ED" w:rsidP="00F913ED">
      <w:pPr>
        <w:suppressAutoHyphens/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Даты ледостава и у</w:t>
      </w:r>
      <w:r w:rsidR="00E12D4F" w:rsidRPr="00E10D9F">
        <w:rPr>
          <w:sz w:val="28"/>
          <w:szCs w:val="28"/>
        </w:rPr>
        <w:t>ровни воды приведены в таблице 2</w:t>
      </w:r>
      <w:r w:rsidRPr="00E10D9F">
        <w:rPr>
          <w:sz w:val="28"/>
          <w:szCs w:val="28"/>
        </w:rPr>
        <w:t>.</w:t>
      </w:r>
    </w:p>
    <w:p w:rsidR="000822D1" w:rsidRPr="00E10D9F" w:rsidRDefault="000822D1" w:rsidP="00F913ED">
      <w:pPr>
        <w:suppressAutoHyphens/>
        <w:ind w:firstLine="567"/>
        <w:jc w:val="both"/>
        <w:rPr>
          <w:i/>
          <w:sz w:val="16"/>
          <w:szCs w:val="28"/>
        </w:rPr>
      </w:pPr>
    </w:p>
    <w:p w:rsidR="00F913ED" w:rsidRPr="00E10D9F" w:rsidRDefault="00E12D4F" w:rsidP="00F913ED">
      <w:pPr>
        <w:ind w:left="927"/>
        <w:jc w:val="right"/>
        <w:rPr>
          <w:b/>
          <w:i/>
          <w:szCs w:val="28"/>
        </w:rPr>
      </w:pPr>
      <w:r w:rsidRPr="00E10D9F">
        <w:rPr>
          <w:b/>
          <w:i/>
          <w:szCs w:val="28"/>
        </w:rPr>
        <w:t>Таблица 2</w:t>
      </w:r>
    </w:p>
    <w:p w:rsidR="00F913ED" w:rsidRPr="00E10D9F" w:rsidRDefault="00F913ED" w:rsidP="00F913ED">
      <w:pPr>
        <w:ind w:left="927"/>
        <w:jc w:val="center"/>
        <w:rPr>
          <w:b/>
          <w:i/>
          <w:szCs w:val="28"/>
        </w:rPr>
      </w:pPr>
      <w:r w:rsidRPr="00E10D9F">
        <w:rPr>
          <w:b/>
          <w:i/>
          <w:szCs w:val="28"/>
        </w:rPr>
        <w:t>Значения уровней воды и сроков ледостава на реках ХМАО-Югры</w:t>
      </w: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921"/>
        <w:gridCol w:w="820"/>
        <w:gridCol w:w="1206"/>
        <w:gridCol w:w="1232"/>
        <w:gridCol w:w="1408"/>
        <w:gridCol w:w="820"/>
        <w:gridCol w:w="1206"/>
      </w:tblGrid>
      <w:tr w:rsidR="00F913ED" w:rsidRPr="00E10D9F" w:rsidTr="00E12D4F">
        <w:trPr>
          <w:trHeight w:val="300"/>
          <w:tblHeader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ED" w:rsidRPr="00E10D9F" w:rsidRDefault="00F913ED" w:rsidP="00F91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9F">
              <w:rPr>
                <w:b/>
                <w:bCs/>
                <w:color w:val="000000"/>
                <w:sz w:val="20"/>
                <w:szCs w:val="20"/>
              </w:rPr>
              <w:t>Река</w:t>
            </w:r>
          </w:p>
          <w:p w:rsidR="00F913ED" w:rsidRPr="00E10D9F" w:rsidRDefault="00F913ED" w:rsidP="00F91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9F">
              <w:rPr>
                <w:b/>
                <w:bCs/>
                <w:color w:val="000000"/>
                <w:sz w:val="20"/>
                <w:szCs w:val="20"/>
              </w:rPr>
              <w:t>(водоем)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ED" w:rsidRPr="00E10D9F" w:rsidRDefault="00F913ED" w:rsidP="00F91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9F">
              <w:rPr>
                <w:b/>
                <w:bCs/>
                <w:color w:val="000000"/>
                <w:sz w:val="20"/>
                <w:szCs w:val="20"/>
              </w:rPr>
              <w:t>Населенный пункт (гидропост)</w:t>
            </w:r>
          </w:p>
        </w:tc>
        <w:tc>
          <w:tcPr>
            <w:tcW w:w="6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ED" w:rsidRPr="00E10D9F" w:rsidRDefault="00F913ED" w:rsidP="00F913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0D9F">
              <w:rPr>
                <w:b/>
                <w:color w:val="000000"/>
                <w:sz w:val="20"/>
                <w:szCs w:val="20"/>
              </w:rPr>
              <w:t>Даты и характеристики установления ледостава</w:t>
            </w:r>
          </w:p>
        </w:tc>
      </w:tr>
      <w:tr w:rsidR="00F913ED" w:rsidRPr="00E10D9F" w:rsidTr="00E12D4F">
        <w:trPr>
          <w:trHeight w:val="300"/>
          <w:tblHeader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ED" w:rsidRPr="00E10D9F" w:rsidRDefault="00F913ED" w:rsidP="00F913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ED" w:rsidRPr="00E10D9F" w:rsidRDefault="00F913ED" w:rsidP="00F913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ED" w:rsidRPr="00E10D9F" w:rsidRDefault="00A63A19" w:rsidP="00F913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0D9F">
              <w:rPr>
                <w:b/>
                <w:color w:val="000000"/>
                <w:sz w:val="20"/>
                <w:szCs w:val="20"/>
              </w:rPr>
              <w:t>2023</w:t>
            </w:r>
            <w:r w:rsidR="00F913ED" w:rsidRPr="00E10D9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3ED" w:rsidRPr="00E10D9F" w:rsidRDefault="00A63A19" w:rsidP="00F913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0D9F">
              <w:rPr>
                <w:b/>
                <w:color w:val="000000"/>
                <w:sz w:val="20"/>
                <w:szCs w:val="20"/>
              </w:rPr>
              <w:t>АППГ 2022</w:t>
            </w:r>
            <w:r w:rsidR="00F913ED" w:rsidRPr="00E10D9F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913ED" w:rsidRPr="00E10D9F" w:rsidTr="00E12D4F">
        <w:trPr>
          <w:trHeight w:val="1275"/>
          <w:tblHeader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ED" w:rsidRPr="00E10D9F" w:rsidRDefault="00F913ED" w:rsidP="00F913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ED" w:rsidRPr="00E10D9F" w:rsidRDefault="00F913ED" w:rsidP="00F913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ED" w:rsidRPr="00E10D9F" w:rsidRDefault="00F913ED" w:rsidP="00F91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9F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ED" w:rsidRPr="00E10D9F" w:rsidRDefault="00F913ED" w:rsidP="00F913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0D9F">
              <w:rPr>
                <w:b/>
                <w:color w:val="000000"/>
                <w:sz w:val="20"/>
                <w:szCs w:val="20"/>
              </w:rPr>
              <w:t>Уровень воды над "0" поста, см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ED" w:rsidRPr="00E10D9F" w:rsidRDefault="00F913ED" w:rsidP="00B823C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0D9F">
              <w:rPr>
                <w:b/>
                <w:color w:val="000000"/>
                <w:sz w:val="20"/>
                <w:szCs w:val="20"/>
              </w:rPr>
              <w:t>Уровень воды 202</w:t>
            </w:r>
            <w:r w:rsidR="00A63A19" w:rsidRPr="00E10D9F">
              <w:rPr>
                <w:b/>
                <w:color w:val="000000"/>
                <w:sz w:val="20"/>
                <w:szCs w:val="20"/>
              </w:rPr>
              <w:t>3</w:t>
            </w:r>
            <w:r w:rsidRPr="00E10D9F">
              <w:rPr>
                <w:b/>
                <w:color w:val="000000"/>
                <w:sz w:val="20"/>
                <w:szCs w:val="20"/>
              </w:rPr>
              <w:t xml:space="preserve"> года, % от СМЗ*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ED" w:rsidRPr="00E10D9F" w:rsidRDefault="00F913ED" w:rsidP="00F913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0D9F">
              <w:rPr>
                <w:b/>
                <w:color w:val="000000"/>
                <w:sz w:val="20"/>
                <w:szCs w:val="20"/>
              </w:rPr>
              <w:t>Выше (+)/ниже (-) СМЗ, 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ED" w:rsidRPr="00E10D9F" w:rsidRDefault="00F913ED" w:rsidP="00F913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9F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3ED" w:rsidRPr="00E10D9F" w:rsidRDefault="00F913ED" w:rsidP="00F913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10D9F">
              <w:rPr>
                <w:b/>
                <w:color w:val="000000"/>
                <w:sz w:val="20"/>
                <w:szCs w:val="20"/>
              </w:rPr>
              <w:t>Уровень воды над "0" поста, см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Обь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г. Нижневартовск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10D9F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103,0%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202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г. Сургут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07.ноя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66,5%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18.ноя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113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г. Нефтеюганск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24.ноя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93,5%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230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Сытомино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09.ноя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87,4%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236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Белогорье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07.ноя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67,7%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17.ноя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299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п.г.т. Октябрьское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25.ноя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78,5%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271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п. Полноват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19.ноя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90,9%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312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 xml:space="preserve">р. Иртыш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г. Тобольск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17.ноя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61,8%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17.ноя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-56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п. Горноправдинск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27.ноя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76,7%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17.ноя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191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Сибирский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01.дек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48,0%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18.ноя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46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г. Ханты-Мансийск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22.ноя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46,0%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17.ноя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72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Конда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Чантырья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26.ноя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84,0%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444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г. Урай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26.окт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41,8%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79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п. Кондинское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27.окт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-144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  <w:lang w:val="en-US"/>
              </w:rPr>
            </w:pPr>
            <w:r w:rsidRPr="00E10D9F">
              <w:rPr>
                <w:sz w:val="20"/>
                <w:szCs w:val="20"/>
              </w:rPr>
              <w:t>н/д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15.ноя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-112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Болчары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30.окт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32,0%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15.ноя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99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Алтай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31.окт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73,3%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15.ноя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424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п. Выкатной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31.окт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65,9%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214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lastRenderedPageBreak/>
              <w:t>р. Сев.Сосьва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Няксимволь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31.окт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63,9%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112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Сосьва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29.окт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85,7%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29.окт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98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п.г.т. Игрим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27.окт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79,3%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178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п.г.т.Березово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29.окт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62,2%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07.ноя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57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Амня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Казым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29.окт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85,7%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15.ноя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273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Ляпин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Саранпауль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29.окт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103,7%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29.окт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503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Казым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г. Белоярский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28.окт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84,6%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14.ноя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321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Вах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Ларьяк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30.окт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117,3%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16.ноя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265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Ваховск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24.ноя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104,6%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15.ноя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128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Большой Юган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Таурово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01.ноя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77,7%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17.ноя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198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Угут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04.ноя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107,5%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15.ноя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186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Аган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г. Радужный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01.ноя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73,0%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29.окт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199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Назым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Кышик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28.окт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72,8%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15.ноя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173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Вандрас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Салым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28.окт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66,2%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14.ноя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149</w:t>
            </w:r>
          </w:p>
        </w:tc>
      </w:tr>
      <w:tr w:rsidR="00006177" w:rsidRPr="00E10D9F" w:rsidTr="000E60C7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Казым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д. Юильск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30.окт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81,4%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05.ноя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201</w:t>
            </w:r>
          </w:p>
        </w:tc>
      </w:tr>
      <w:tr w:rsidR="00006177" w:rsidRPr="00E10D9F" w:rsidTr="000E60C7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 xml:space="preserve"> р. Тром-Юган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д. Русскинская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29.окт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71,2%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01.ноя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112</w:t>
            </w:r>
          </w:p>
        </w:tc>
      </w:tr>
      <w:tr w:rsidR="00006177" w:rsidRPr="00E10D9F" w:rsidTr="000E60C7">
        <w:trPr>
          <w:trHeight w:val="315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р. Вах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с. Большетархово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30.окт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н/д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177" w:rsidRPr="00E10D9F" w:rsidRDefault="00006177" w:rsidP="00006177">
            <w:pPr>
              <w:jc w:val="center"/>
              <w:rPr>
                <w:color w:val="000000"/>
                <w:sz w:val="20"/>
                <w:szCs w:val="20"/>
              </w:rPr>
            </w:pPr>
            <w:r w:rsidRPr="00E10D9F">
              <w:rPr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15.ноя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177" w:rsidRPr="00E10D9F" w:rsidRDefault="00006177" w:rsidP="00006177">
            <w:pPr>
              <w:jc w:val="center"/>
              <w:rPr>
                <w:sz w:val="20"/>
                <w:szCs w:val="20"/>
              </w:rPr>
            </w:pPr>
            <w:r w:rsidRPr="00E10D9F">
              <w:rPr>
                <w:sz w:val="20"/>
                <w:szCs w:val="20"/>
              </w:rPr>
              <w:t>91</w:t>
            </w:r>
          </w:p>
        </w:tc>
      </w:tr>
    </w:tbl>
    <w:p w:rsidR="00F913ED" w:rsidRPr="00E10D9F" w:rsidRDefault="00F913ED" w:rsidP="00F913ED">
      <w:pPr>
        <w:ind w:firstLine="567"/>
        <w:jc w:val="both"/>
        <w:rPr>
          <w:szCs w:val="28"/>
        </w:rPr>
      </w:pPr>
      <w:r w:rsidRPr="00E10D9F">
        <w:rPr>
          <w:szCs w:val="28"/>
        </w:rPr>
        <w:t>* - среднемноголетние значения за период 2007-2020 гг.</w:t>
      </w:r>
    </w:p>
    <w:p w:rsidR="00537240" w:rsidRPr="00E10D9F" w:rsidRDefault="00537240" w:rsidP="00E12D4F">
      <w:pPr>
        <w:ind w:firstLine="567"/>
        <w:jc w:val="center"/>
        <w:rPr>
          <w:b/>
          <w:i/>
          <w:sz w:val="28"/>
          <w:szCs w:val="28"/>
        </w:rPr>
      </w:pPr>
    </w:p>
    <w:p w:rsidR="00A63A19" w:rsidRPr="00E10D9F" w:rsidRDefault="00A63A19" w:rsidP="00A63A19">
      <w:pPr>
        <w:ind w:firstLine="567"/>
        <w:jc w:val="both"/>
        <w:rPr>
          <w:b/>
          <w:i/>
          <w:sz w:val="28"/>
          <w:szCs w:val="28"/>
        </w:rPr>
      </w:pPr>
      <w:r w:rsidRPr="00E10D9F">
        <w:rPr>
          <w:b/>
          <w:i/>
          <w:sz w:val="28"/>
          <w:szCs w:val="28"/>
        </w:rPr>
        <w:t>4. Вероятные сценарии развития паводковой обстановки в 2024 г.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 xml:space="preserve">Физико-географическое положение и особенности климатических условий территории автономного округа предопределяют два этапа прохождения весенне-летнего половодья, разнесенных по времени и по вероятным рискам возникновения ЧС: 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 xml:space="preserve">– период вскрытия (апрель-май), 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– период формирования высших уровней половодья (май-июль).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Сложившаяся гидрометеорологическая обстановка даёт основания ожидать развития паводковой обстановки по двум наиболее вероятным сценариям:</w:t>
      </w:r>
    </w:p>
    <w:p w:rsidR="00A63A19" w:rsidRPr="00E10D9F" w:rsidRDefault="00A63A19" w:rsidP="00A63A19">
      <w:pPr>
        <w:ind w:firstLine="567"/>
        <w:jc w:val="both"/>
        <w:rPr>
          <w:sz w:val="16"/>
          <w:szCs w:val="16"/>
        </w:rPr>
      </w:pP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i/>
          <w:sz w:val="28"/>
          <w:szCs w:val="28"/>
          <w:u w:val="single"/>
        </w:rPr>
        <w:t>Сценарий 1 (благоприятный).</w:t>
      </w:r>
      <w:r w:rsidRPr="00E10D9F">
        <w:rPr>
          <w:sz w:val="28"/>
          <w:szCs w:val="28"/>
        </w:rPr>
        <w:t xml:space="preserve"> 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 xml:space="preserve">При ранней и затяжной весне, с температурой воздуха около нормы и выше на 0,5-1,0 градусов, с плавным переходом к положительным температурам, отсутствием значительного количества осадков в виде снега в первой декаде апреля, будет происходить постепенный сход снежного покрова с ростом уровней воды в реках низкой интенсивности. В таких условиях произойдет ослабление ледового покрова на реках с образованием значительных площадей свободного ото льда русла, что благоприятно скажется на прохождении ледохода (без образования ледовых заторов) по всем рекам округа в сроки, близкие к среднемноголетним (с середины апреля по южным и юго-западным территориям – реки Вандрас, Большой Юган, Конда и их притоки, по 10-15 мая – правые притоки реки Обь и реки Березовского района. В период ледохода будет наблюдаться характерная динамика роста уровней воды до 40-90 см/сут. Данному сценарию вскрытия и ледохода способствует тот факт, что </w:t>
      </w:r>
      <w:r w:rsidRPr="00E10D9F">
        <w:rPr>
          <w:sz w:val="28"/>
          <w:szCs w:val="28"/>
        </w:rPr>
        <w:lastRenderedPageBreak/>
        <w:t>установление ледостава в 2023 году происходило при уровнях воды значительно ниже нормы, что в значительной сократило площади ледовых полей.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 xml:space="preserve">С середины мая по первую декаду июня будут сформированы высшие уровни воды на реках Вандрас, Большой Юган, Аган, Тромъеган, Казым, Назым и верхнее течение реки Северная Сосьва и ее притоках. Во второй – начале третьей декады июня сформируются высшие уровни на реках Конда, Вах и их притоках, а также в нижнем течение реки Северная Сосьва. В третьей декаде июня в первой-второй декаде июля будут сформированы высшие уровни воды на реках Обь и Иртыш. </w:t>
      </w:r>
    </w:p>
    <w:p w:rsidR="00A63A19" w:rsidRPr="00E10D9F" w:rsidRDefault="00A63A19" w:rsidP="00A63A19">
      <w:pPr>
        <w:ind w:firstLine="567"/>
        <w:jc w:val="both"/>
        <w:rPr>
          <w:i/>
          <w:sz w:val="16"/>
          <w:szCs w:val="16"/>
          <w:u w:val="single"/>
        </w:rPr>
      </w:pP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i/>
          <w:sz w:val="28"/>
          <w:szCs w:val="28"/>
          <w:u w:val="single"/>
        </w:rPr>
        <w:t>Сценарий 2 (наихудший).</w:t>
      </w:r>
      <w:r w:rsidRPr="00E10D9F">
        <w:rPr>
          <w:sz w:val="28"/>
          <w:szCs w:val="28"/>
        </w:rPr>
        <w:t xml:space="preserve"> 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Факторы способствующие реализации наихудшего сценария: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- увеличение снегозапасов в марте – начале апреля;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- осадки в виде снега в первой – второй декадах апреля;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- низкие температуры воздуха в период снеготаяния на 2,0-3,0 градуса ниже нормы, и вплоть до ледохода;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- аномально теплая погода на территориях регионов в бассейнах рек Обь и Иртыш в период формирования волны половодья (Тюменская, Омская, Новосибирская и Томские области);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- аномально теплая погода в первой-второй декадах мая;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- ливневые дожди.</w:t>
      </w:r>
    </w:p>
    <w:p w:rsidR="00A63A19" w:rsidRPr="00E10D9F" w:rsidRDefault="00A63A19" w:rsidP="00A63A19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 xml:space="preserve">При позднем вскрытии рек в условиях неослабленного льда повышается вероятность образования опасных заторов льда на реках Обь и Иртыш. Кроме того возможно образование ледовых заторов, сопровождающихся рисками затопления территорий населенных пунктов в верхнем течении рек Северная Сосьва и Ляпин на территории Березовского района. Ледовые заторы ожидаются на характерных участках рек, (см. табл.3). </w:t>
      </w:r>
    </w:p>
    <w:p w:rsidR="00006177" w:rsidRPr="00E10D9F" w:rsidRDefault="00006177" w:rsidP="00AB4D6B">
      <w:pPr>
        <w:ind w:firstLine="567"/>
        <w:jc w:val="both"/>
        <w:rPr>
          <w:sz w:val="16"/>
          <w:szCs w:val="16"/>
        </w:rPr>
      </w:pPr>
    </w:p>
    <w:p w:rsidR="00AB4D6B" w:rsidRPr="00E10D9F" w:rsidRDefault="00AB4D6B" w:rsidP="00AB4D6B">
      <w:pPr>
        <w:ind w:firstLine="567"/>
        <w:jc w:val="right"/>
        <w:rPr>
          <w:b/>
          <w:i/>
        </w:rPr>
      </w:pPr>
      <w:r w:rsidRPr="00E10D9F">
        <w:rPr>
          <w:b/>
          <w:i/>
        </w:rPr>
        <w:t xml:space="preserve">Таблица </w:t>
      </w:r>
      <w:r w:rsidR="00550BA1" w:rsidRPr="00E10D9F">
        <w:rPr>
          <w:b/>
          <w:i/>
        </w:rPr>
        <w:t>3</w:t>
      </w:r>
    </w:p>
    <w:p w:rsidR="00AB4D6B" w:rsidRPr="00E10D9F" w:rsidRDefault="00AB4D6B" w:rsidP="00AB4D6B">
      <w:pPr>
        <w:ind w:firstLine="567"/>
        <w:jc w:val="center"/>
        <w:rPr>
          <w:b/>
          <w:i/>
        </w:rPr>
      </w:pPr>
      <w:r w:rsidRPr="00E10D9F">
        <w:rPr>
          <w:b/>
          <w:i/>
        </w:rPr>
        <w:t xml:space="preserve">Характерные места образования ледовых заторов </w:t>
      </w:r>
    </w:p>
    <w:tbl>
      <w:tblPr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842"/>
        <w:gridCol w:w="3543"/>
        <w:gridCol w:w="3828"/>
      </w:tblGrid>
      <w:tr w:rsidR="001E2931" w:rsidRPr="00E10D9F" w:rsidTr="003268D2">
        <w:trPr>
          <w:trHeight w:val="618"/>
          <w:tblHeader/>
        </w:trPr>
        <w:tc>
          <w:tcPr>
            <w:tcW w:w="706" w:type="dxa"/>
            <w:shd w:val="clear" w:color="auto" w:fill="auto"/>
            <w:vAlign w:val="bottom"/>
            <w:hideMark/>
          </w:tcPr>
          <w:p w:rsidR="001E2931" w:rsidRPr="00E10D9F" w:rsidRDefault="001E2931" w:rsidP="006206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0D9F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2931" w:rsidRPr="00E10D9F" w:rsidRDefault="003268D2" w:rsidP="006206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0D9F">
              <w:rPr>
                <w:b/>
                <w:color w:val="000000"/>
                <w:sz w:val="22"/>
                <w:szCs w:val="22"/>
              </w:rPr>
              <w:t>Водоток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E2931" w:rsidRPr="00E10D9F" w:rsidRDefault="001E2931" w:rsidP="006206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0D9F">
              <w:rPr>
                <w:b/>
                <w:color w:val="000000"/>
                <w:sz w:val="22"/>
                <w:szCs w:val="22"/>
              </w:rPr>
              <w:t>Характерные места образования заторов</w:t>
            </w:r>
          </w:p>
        </w:tc>
        <w:tc>
          <w:tcPr>
            <w:tcW w:w="3828" w:type="dxa"/>
          </w:tcPr>
          <w:p w:rsidR="001E2931" w:rsidRPr="00E10D9F" w:rsidRDefault="00497AA9" w:rsidP="0062069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0D9F">
              <w:rPr>
                <w:b/>
                <w:color w:val="000000"/>
                <w:sz w:val="22"/>
                <w:szCs w:val="22"/>
              </w:rPr>
              <w:t>Превентивные мероприятия по ослаблению/разрушению льда</w:t>
            </w:r>
          </w:p>
        </w:tc>
      </w:tr>
      <w:tr w:rsidR="00497AA9" w:rsidRPr="00E10D9F" w:rsidTr="003268D2">
        <w:trPr>
          <w:trHeight w:val="375"/>
        </w:trPr>
        <w:tc>
          <w:tcPr>
            <w:tcW w:w="706" w:type="dxa"/>
            <w:shd w:val="clear" w:color="auto" w:fill="auto"/>
            <w:vAlign w:val="center"/>
            <w:hideMark/>
          </w:tcPr>
          <w:p w:rsidR="00497AA9" w:rsidRPr="00E10D9F" w:rsidRDefault="00497AA9" w:rsidP="003268D2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497AA9" w:rsidRPr="00E10D9F" w:rsidRDefault="00497AA9" w:rsidP="003268D2">
            <w:pPr>
              <w:ind w:firstLine="32"/>
              <w:jc w:val="center"/>
              <w:rPr>
                <w:sz w:val="22"/>
                <w:szCs w:val="22"/>
              </w:rPr>
            </w:pPr>
            <w:r w:rsidRPr="00E10D9F">
              <w:rPr>
                <w:sz w:val="22"/>
                <w:szCs w:val="22"/>
              </w:rPr>
              <w:t>р. Обь</w:t>
            </w:r>
          </w:p>
        </w:tc>
        <w:tc>
          <w:tcPr>
            <w:tcW w:w="3543" w:type="dxa"/>
            <w:shd w:val="clear" w:color="auto" w:fill="auto"/>
          </w:tcPr>
          <w:p w:rsidR="00497AA9" w:rsidRPr="00E10D9F" w:rsidRDefault="00497AA9" w:rsidP="003268D2">
            <w:pPr>
              <w:jc w:val="both"/>
              <w:rPr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3828" w:type="dxa"/>
            <w:vMerge w:val="restart"/>
          </w:tcPr>
          <w:p w:rsidR="00497AA9" w:rsidRPr="00E10D9F" w:rsidRDefault="00497AA9" w:rsidP="006700C5">
            <w:pPr>
              <w:jc w:val="both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 xml:space="preserve">Ледовзрывные работы в местах организации земних ледовых переправ с </w:t>
            </w:r>
            <w:r w:rsidR="00AA4759" w:rsidRPr="00E10D9F">
              <w:rPr>
                <w:color w:val="000000"/>
                <w:sz w:val="22"/>
                <w:szCs w:val="22"/>
              </w:rPr>
              <w:t>намораживанием толщины льда</w:t>
            </w:r>
          </w:p>
        </w:tc>
      </w:tr>
      <w:tr w:rsidR="00497AA9" w:rsidRPr="00E10D9F" w:rsidTr="003268D2">
        <w:trPr>
          <w:trHeight w:val="315"/>
        </w:trPr>
        <w:tc>
          <w:tcPr>
            <w:tcW w:w="706" w:type="dxa"/>
            <w:shd w:val="clear" w:color="auto" w:fill="auto"/>
            <w:vAlign w:val="center"/>
            <w:hideMark/>
          </w:tcPr>
          <w:p w:rsidR="00497AA9" w:rsidRPr="00E10D9F" w:rsidRDefault="00497AA9" w:rsidP="003268D2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97AA9" w:rsidRPr="00E10D9F" w:rsidRDefault="00497AA9" w:rsidP="003268D2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р. Обь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497AA9" w:rsidRPr="00E10D9F" w:rsidRDefault="00497AA9" w:rsidP="003268D2">
            <w:pPr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1135-1152 км судоходного пути р. Обь в районе п. Кирпичный</w:t>
            </w:r>
          </w:p>
        </w:tc>
        <w:tc>
          <w:tcPr>
            <w:tcW w:w="3828" w:type="dxa"/>
            <w:vMerge/>
          </w:tcPr>
          <w:p w:rsidR="00497AA9" w:rsidRPr="00E10D9F" w:rsidRDefault="00497AA9" w:rsidP="003268D2">
            <w:pPr>
              <w:rPr>
                <w:color w:val="000000"/>
                <w:sz w:val="22"/>
                <w:szCs w:val="22"/>
              </w:rPr>
            </w:pPr>
          </w:p>
        </w:tc>
      </w:tr>
      <w:tr w:rsidR="003268D2" w:rsidRPr="00E10D9F" w:rsidTr="003268D2">
        <w:trPr>
          <w:trHeight w:val="601"/>
        </w:trPr>
        <w:tc>
          <w:tcPr>
            <w:tcW w:w="9919" w:type="dxa"/>
            <w:gridSpan w:val="4"/>
            <w:shd w:val="clear" w:color="auto" w:fill="auto"/>
            <w:vAlign w:val="center"/>
            <w:hideMark/>
          </w:tcPr>
          <w:p w:rsidR="003268D2" w:rsidRPr="00E10D9F" w:rsidRDefault="003268D2" w:rsidP="003268D2">
            <w:pPr>
              <w:rPr>
                <w:b/>
                <w:color w:val="000000"/>
                <w:sz w:val="22"/>
                <w:szCs w:val="22"/>
              </w:rPr>
            </w:pPr>
            <w:r w:rsidRPr="00E10D9F">
              <w:rPr>
                <w:b/>
                <w:color w:val="000000"/>
                <w:sz w:val="22"/>
                <w:szCs w:val="22"/>
              </w:rPr>
              <w:t>Участки, образование ледовых заторов на которых могут нести незначительные риски</w:t>
            </w:r>
          </w:p>
        </w:tc>
      </w:tr>
      <w:tr w:rsidR="00AA4759" w:rsidRPr="00E10D9F" w:rsidTr="003268D2">
        <w:trPr>
          <w:trHeight w:val="378"/>
        </w:trPr>
        <w:tc>
          <w:tcPr>
            <w:tcW w:w="706" w:type="dxa"/>
            <w:shd w:val="clear" w:color="auto" w:fill="auto"/>
            <w:vAlign w:val="center"/>
            <w:hideMark/>
          </w:tcPr>
          <w:p w:rsidR="00AA4759" w:rsidRPr="00E10D9F" w:rsidRDefault="00AA4759" w:rsidP="003268D2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A4759" w:rsidRPr="00E10D9F" w:rsidRDefault="00AA4759" w:rsidP="003268D2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р. Северная Сосьва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A4759" w:rsidRPr="00E10D9F" w:rsidRDefault="00AA4759" w:rsidP="003268D2">
            <w:pPr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 xml:space="preserve">649-653 км судоходного пути р. Северная Сосьва в районе с.Няксимволь </w:t>
            </w:r>
          </w:p>
        </w:tc>
        <w:tc>
          <w:tcPr>
            <w:tcW w:w="3828" w:type="dxa"/>
            <w:vMerge w:val="restart"/>
          </w:tcPr>
          <w:p w:rsidR="00AA4759" w:rsidRPr="00E10D9F" w:rsidRDefault="00AA4759" w:rsidP="006700C5">
            <w:pPr>
              <w:jc w:val="both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Не проводятся. На участках естественный ледовый покров, сложная геометрия русла. В виду направления вскрытия реки (вниз по течению), риск образования ледового затора после проведения работ по ослаблению/разрушению льда увеличивается. Также возрастает риск увеличения времени самоликвидации ледового затора</w:t>
            </w:r>
          </w:p>
        </w:tc>
      </w:tr>
      <w:tr w:rsidR="00AA4759" w:rsidRPr="00E10D9F" w:rsidTr="003268D2">
        <w:trPr>
          <w:trHeight w:val="378"/>
        </w:trPr>
        <w:tc>
          <w:tcPr>
            <w:tcW w:w="706" w:type="dxa"/>
            <w:shd w:val="clear" w:color="auto" w:fill="auto"/>
            <w:vAlign w:val="center"/>
          </w:tcPr>
          <w:p w:rsidR="00AA4759" w:rsidRPr="00E10D9F" w:rsidRDefault="00AA4759" w:rsidP="003268D2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759" w:rsidRPr="00E10D9F" w:rsidRDefault="00AA4759" w:rsidP="003268D2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р. Иртыш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A4759" w:rsidRPr="00E10D9F" w:rsidRDefault="00AA4759" w:rsidP="003268D2">
            <w:pPr>
              <w:rPr>
                <w:color w:val="000000"/>
                <w:sz w:val="22"/>
                <w:szCs w:val="22"/>
              </w:rPr>
            </w:pPr>
            <w:r w:rsidRPr="00E10D9F">
              <w:rPr>
                <w:bCs/>
                <w:color w:val="000000"/>
                <w:sz w:val="22"/>
                <w:szCs w:val="22"/>
              </w:rPr>
              <w:t>108,5-109,5 км судоходного пути в районе с. Реполово</w:t>
            </w:r>
          </w:p>
        </w:tc>
        <w:tc>
          <w:tcPr>
            <w:tcW w:w="3828" w:type="dxa"/>
            <w:vMerge/>
          </w:tcPr>
          <w:p w:rsidR="00AA4759" w:rsidRPr="00E10D9F" w:rsidRDefault="00AA4759" w:rsidP="003268D2">
            <w:pPr>
              <w:rPr>
                <w:color w:val="000000"/>
                <w:sz w:val="22"/>
                <w:szCs w:val="22"/>
              </w:rPr>
            </w:pPr>
          </w:p>
        </w:tc>
      </w:tr>
      <w:tr w:rsidR="00AA4759" w:rsidRPr="00E10D9F" w:rsidTr="003268D2">
        <w:trPr>
          <w:trHeight w:val="378"/>
        </w:trPr>
        <w:tc>
          <w:tcPr>
            <w:tcW w:w="706" w:type="dxa"/>
            <w:shd w:val="clear" w:color="auto" w:fill="auto"/>
            <w:vAlign w:val="center"/>
          </w:tcPr>
          <w:p w:rsidR="00AA4759" w:rsidRPr="00E10D9F" w:rsidRDefault="00AA4759" w:rsidP="00497AA9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4759" w:rsidRPr="00E10D9F" w:rsidRDefault="00AA4759" w:rsidP="00497AA9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р. Ляпин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A4759" w:rsidRPr="00E10D9F" w:rsidRDefault="00AA4759" w:rsidP="00497AA9">
            <w:pPr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148-150 км судоходного пути р. Ляпин в районе с. Саранпрауль</w:t>
            </w:r>
          </w:p>
        </w:tc>
        <w:tc>
          <w:tcPr>
            <w:tcW w:w="3828" w:type="dxa"/>
            <w:vMerge/>
          </w:tcPr>
          <w:p w:rsidR="00AA4759" w:rsidRPr="00E10D9F" w:rsidRDefault="00AA4759" w:rsidP="00497AA9">
            <w:pPr>
              <w:rPr>
                <w:color w:val="000000"/>
                <w:sz w:val="22"/>
                <w:szCs w:val="22"/>
              </w:rPr>
            </w:pPr>
          </w:p>
        </w:tc>
      </w:tr>
      <w:tr w:rsidR="00AA4759" w:rsidRPr="00E10D9F" w:rsidTr="00497AA9">
        <w:trPr>
          <w:trHeight w:val="301"/>
        </w:trPr>
        <w:tc>
          <w:tcPr>
            <w:tcW w:w="706" w:type="dxa"/>
            <w:shd w:val="clear" w:color="auto" w:fill="auto"/>
            <w:vAlign w:val="center"/>
          </w:tcPr>
          <w:p w:rsidR="00AA4759" w:rsidRPr="00E10D9F" w:rsidRDefault="00AA4759" w:rsidP="00497AA9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A4759" w:rsidRPr="00E10D9F" w:rsidRDefault="00AA4759" w:rsidP="00497AA9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р. Обь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A4759" w:rsidRPr="00E10D9F" w:rsidRDefault="00AA4759" w:rsidP="00497AA9">
            <w:pPr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904-907 км судоходного пути р. Обь в районе п. Октябрьское</w:t>
            </w:r>
          </w:p>
        </w:tc>
        <w:tc>
          <w:tcPr>
            <w:tcW w:w="3828" w:type="dxa"/>
            <w:vMerge/>
          </w:tcPr>
          <w:p w:rsidR="00AA4759" w:rsidRPr="00E10D9F" w:rsidRDefault="00AA4759" w:rsidP="00497AA9">
            <w:pPr>
              <w:rPr>
                <w:color w:val="000000"/>
                <w:sz w:val="22"/>
                <w:szCs w:val="22"/>
              </w:rPr>
            </w:pPr>
          </w:p>
        </w:tc>
      </w:tr>
      <w:tr w:rsidR="00AA4759" w:rsidRPr="00E10D9F" w:rsidTr="006A7D8C">
        <w:trPr>
          <w:trHeight w:val="339"/>
        </w:trPr>
        <w:tc>
          <w:tcPr>
            <w:tcW w:w="706" w:type="dxa"/>
            <w:shd w:val="clear" w:color="auto" w:fill="auto"/>
          </w:tcPr>
          <w:p w:rsidR="00AA4759" w:rsidRPr="00E10D9F" w:rsidRDefault="00AA4759" w:rsidP="00497AA9">
            <w:pPr>
              <w:ind w:left="-142" w:right="-390" w:hanging="284"/>
              <w:jc w:val="center"/>
              <w:rPr>
                <w:sz w:val="22"/>
                <w:szCs w:val="22"/>
              </w:rPr>
            </w:pPr>
            <w:r w:rsidRPr="00E10D9F">
              <w:rPr>
                <w:sz w:val="22"/>
                <w:szCs w:val="22"/>
              </w:rPr>
              <w:t>7.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A4759" w:rsidRPr="00E10D9F" w:rsidRDefault="00AA4759" w:rsidP="00497AA9">
            <w:pPr>
              <w:jc w:val="center"/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р. Иртыш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AA4759" w:rsidRPr="00E10D9F" w:rsidRDefault="00AA4759" w:rsidP="00497AA9">
            <w:pPr>
              <w:rPr>
                <w:color w:val="000000"/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0-25 км судоходного пути р. Иртыш в районе г. Ханты-Мансийск</w:t>
            </w:r>
          </w:p>
        </w:tc>
        <w:tc>
          <w:tcPr>
            <w:tcW w:w="3828" w:type="dxa"/>
            <w:vMerge/>
          </w:tcPr>
          <w:p w:rsidR="00AA4759" w:rsidRPr="00E10D9F" w:rsidRDefault="00AA4759" w:rsidP="00497AA9">
            <w:pPr>
              <w:rPr>
                <w:color w:val="000000"/>
                <w:sz w:val="22"/>
                <w:szCs w:val="22"/>
              </w:rPr>
            </w:pPr>
          </w:p>
        </w:tc>
      </w:tr>
      <w:tr w:rsidR="00AA4759" w:rsidRPr="00E10D9F" w:rsidTr="003268D2">
        <w:tblPrEx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706" w:type="dxa"/>
          </w:tcPr>
          <w:p w:rsidR="00AA4759" w:rsidRPr="00E10D9F" w:rsidRDefault="00AA4759" w:rsidP="00497AA9">
            <w:pPr>
              <w:jc w:val="center"/>
              <w:rPr>
                <w:sz w:val="22"/>
                <w:szCs w:val="22"/>
              </w:rPr>
            </w:pPr>
            <w:r w:rsidRPr="00E10D9F">
              <w:rPr>
                <w:sz w:val="22"/>
                <w:szCs w:val="22"/>
              </w:rPr>
              <w:t>8.</w:t>
            </w:r>
          </w:p>
        </w:tc>
        <w:tc>
          <w:tcPr>
            <w:tcW w:w="1842" w:type="dxa"/>
          </w:tcPr>
          <w:p w:rsidR="00AA4759" w:rsidRPr="00E10D9F" w:rsidRDefault="00AA4759" w:rsidP="00497AA9">
            <w:pPr>
              <w:jc w:val="center"/>
              <w:rPr>
                <w:sz w:val="22"/>
                <w:szCs w:val="22"/>
              </w:rPr>
            </w:pPr>
            <w:r w:rsidRPr="00E10D9F">
              <w:rPr>
                <w:sz w:val="22"/>
                <w:szCs w:val="22"/>
              </w:rPr>
              <w:t>р. Пим</w:t>
            </w:r>
          </w:p>
        </w:tc>
        <w:tc>
          <w:tcPr>
            <w:tcW w:w="3543" w:type="dxa"/>
          </w:tcPr>
          <w:p w:rsidR="00AA4759" w:rsidRPr="00E10D9F" w:rsidRDefault="00AA4759" w:rsidP="00497AA9">
            <w:pPr>
              <w:rPr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66 км судоходного пути р. Пим в районе г.Лянтор</w:t>
            </w:r>
          </w:p>
        </w:tc>
        <w:tc>
          <w:tcPr>
            <w:tcW w:w="3828" w:type="dxa"/>
            <w:vMerge/>
          </w:tcPr>
          <w:p w:rsidR="00AA4759" w:rsidRPr="00E10D9F" w:rsidRDefault="00AA4759" w:rsidP="00497AA9">
            <w:pPr>
              <w:rPr>
                <w:color w:val="000000"/>
                <w:sz w:val="22"/>
                <w:szCs w:val="22"/>
              </w:rPr>
            </w:pPr>
          </w:p>
        </w:tc>
      </w:tr>
      <w:tr w:rsidR="00AA4759" w:rsidRPr="00E10D9F" w:rsidTr="003268D2">
        <w:tblPrEx>
          <w:tblLook w:val="0000" w:firstRow="0" w:lastRow="0" w:firstColumn="0" w:lastColumn="0" w:noHBand="0" w:noVBand="0"/>
        </w:tblPrEx>
        <w:trPr>
          <w:trHeight w:val="406"/>
        </w:trPr>
        <w:tc>
          <w:tcPr>
            <w:tcW w:w="706" w:type="dxa"/>
          </w:tcPr>
          <w:p w:rsidR="00AA4759" w:rsidRPr="00E10D9F" w:rsidRDefault="00AA4759" w:rsidP="00497AA9">
            <w:pPr>
              <w:jc w:val="center"/>
              <w:rPr>
                <w:sz w:val="22"/>
                <w:szCs w:val="22"/>
              </w:rPr>
            </w:pPr>
            <w:r w:rsidRPr="00E10D9F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842" w:type="dxa"/>
          </w:tcPr>
          <w:p w:rsidR="00AA4759" w:rsidRPr="00E10D9F" w:rsidRDefault="00AA4759" w:rsidP="00497AA9">
            <w:pPr>
              <w:ind w:firstLine="32"/>
              <w:jc w:val="center"/>
              <w:rPr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пр. Неулева</w:t>
            </w:r>
          </w:p>
        </w:tc>
        <w:tc>
          <w:tcPr>
            <w:tcW w:w="3543" w:type="dxa"/>
          </w:tcPr>
          <w:p w:rsidR="00AA4759" w:rsidRPr="00E10D9F" w:rsidRDefault="00AA4759" w:rsidP="00497AA9">
            <w:pPr>
              <w:ind w:firstLine="36"/>
              <w:jc w:val="both"/>
              <w:rPr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76-77 км судоходного пути пр. Неулева в районе с. Зенково</w:t>
            </w:r>
          </w:p>
        </w:tc>
        <w:tc>
          <w:tcPr>
            <w:tcW w:w="3828" w:type="dxa"/>
            <w:vMerge/>
          </w:tcPr>
          <w:p w:rsidR="00AA4759" w:rsidRPr="00E10D9F" w:rsidRDefault="00AA4759" w:rsidP="00497AA9">
            <w:pPr>
              <w:ind w:firstLine="3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A4759" w:rsidRPr="00E10D9F" w:rsidTr="003268D2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706" w:type="dxa"/>
          </w:tcPr>
          <w:p w:rsidR="00AA4759" w:rsidRPr="00E10D9F" w:rsidRDefault="00AA4759" w:rsidP="00E60886">
            <w:pPr>
              <w:jc w:val="center"/>
              <w:rPr>
                <w:sz w:val="22"/>
                <w:szCs w:val="22"/>
              </w:rPr>
            </w:pPr>
            <w:r w:rsidRPr="00E10D9F">
              <w:rPr>
                <w:sz w:val="22"/>
                <w:szCs w:val="22"/>
              </w:rPr>
              <w:t>1</w:t>
            </w:r>
            <w:r w:rsidR="00E60886" w:rsidRPr="00E10D9F">
              <w:rPr>
                <w:sz w:val="22"/>
                <w:szCs w:val="22"/>
              </w:rPr>
              <w:t>0</w:t>
            </w:r>
            <w:r w:rsidRPr="00E10D9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A4759" w:rsidRPr="00E10D9F" w:rsidRDefault="00AA4759" w:rsidP="00497AA9">
            <w:pPr>
              <w:ind w:firstLine="32"/>
              <w:jc w:val="center"/>
              <w:rPr>
                <w:sz w:val="22"/>
                <w:szCs w:val="22"/>
              </w:rPr>
            </w:pPr>
            <w:r w:rsidRPr="00E10D9F">
              <w:rPr>
                <w:sz w:val="22"/>
                <w:szCs w:val="22"/>
              </w:rPr>
              <w:t>р. Обь</w:t>
            </w:r>
          </w:p>
        </w:tc>
        <w:tc>
          <w:tcPr>
            <w:tcW w:w="3543" w:type="dxa"/>
          </w:tcPr>
          <w:p w:rsidR="00AA4759" w:rsidRPr="00E10D9F" w:rsidRDefault="00AA4759" w:rsidP="00497AA9">
            <w:pPr>
              <w:ind w:firstLine="36"/>
              <w:jc w:val="both"/>
              <w:rPr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1742-1743 км судоходного пути р. Обь в районе д. Соснина</w:t>
            </w:r>
          </w:p>
        </w:tc>
        <w:tc>
          <w:tcPr>
            <w:tcW w:w="3828" w:type="dxa"/>
            <w:vMerge/>
          </w:tcPr>
          <w:p w:rsidR="00AA4759" w:rsidRPr="00E10D9F" w:rsidRDefault="00AA4759" w:rsidP="00497AA9">
            <w:pPr>
              <w:ind w:firstLine="36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A4759" w:rsidRPr="00E10D9F" w:rsidTr="003268D2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706" w:type="dxa"/>
          </w:tcPr>
          <w:p w:rsidR="00AA4759" w:rsidRPr="00E10D9F" w:rsidRDefault="00AA4759" w:rsidP="00E60886">
            <w:pPr>
              <w:jc w:val="center"/>
              <w:rPr>
                <w:sz w:val="22"/>
                <w:szCs w:val="22"/>
              </w:rPr>
            </w:pPr>
            <w:r w:rsidRPr="00E10D9F">
              <w:rPr>
                <w:sz w:val="22"/>
                <w:szCs w:val="22"/>
              </w:rPr>
              <w:t>1</w:t>
            </w:r>
            <w:r w:rsidR="00E60886" w:rsidRPr="00E10D9F">
              <w:rPr>
                <w:sz w:val="22"/>
                <w:szCs w:val="22"/>
              </w:rPr>
              <w:t>1</w:t>
            </w:r>
            <w:r w:rsidRPr="00E10D9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A4759" w:rsidRPr="00E10D9F" w:rsidRDefault="00AA4759" w:rsidP="00497AA9">
            <w:pPr>
              <w:jc w:val="center"/>
              <w:rPr>
                <w:sz w:val="22"/>
                <w:szCs w:val="22"/>
              </w:rPr>
            </w:pPr>
            <w:r w:rsidRPr="00E10D9F">
              <w:rPr>
                <w:sz w:val="22"/>
                <w:szCs w:val="22"/>
              </w:rPr>
              <w:t>р. Обь</w:t>
            </w:r>
          </w:p>
        </w:tc>
        <w:tc>
          <w:tcPr>
            <w:tcW w:w="3543" w:type="dxa"/>
          </w:tcPr>
          <w:p w:rsidR="00AA4759" w:rsidRPr="00E10D9F" w:rsidRDefault="00AA4759" w:rsidP="00497AA9">
            <w:pPr>
              <w:rPr>
                <w:sz w:val="22"/>
                <w:szCs w:val="22"/>
              </w:rPr>
            </w:pPr>
            <w:r w:rsidRPr="00E10D9F">
              <w:rPr>
                <w:color w:val="000000"/>
                <w:sz w:val="22"/>
                <w:szCs w:val="22"/>
              </w:rPr>
              <w:t>1726,5-1728 км судоходного пути р. Обь в районе с. Былино</w:t>
            </w:r>
          </w:p>
        </w:tc>
        <w:tc>
          <w:tcPr>
            <w:tcW w:w="3828" w:type="dxa"/>
            <w:vMerge/>
          </w:tcPr>
          <w:p w:rsidR="00AA4759" w:rsidRPr="00E10D9F" w:rsidRDefault="00AA4759" w:rsidP="00497AA9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27B2B" w:rsidRPr="00E10D9F" w:rsidRDefault="00E27B2B" w:rsidP="00E27B2B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В случае реализации наихудшего сценария, при позднем вскрытии рек, дружном характере весны (апрель-май) и значительных снегозапасах на конец зимы на всем водосборе рек Оби и Иртыша создаются предпосылки увеличения вероятности затопления территорий и объектов населенных пунктов включенных в «Реестр населенных пунктов Ханты-Мансийского автономного округа – Югры, попадающих в зоны затопления (подтопления) при воздействии различных гидрологических и гидродинамических процессов и явлений» (далее – Реестр).</w:t>
      </w:r>
    </w:p>
    <w:p w:rsidR="00E27B2B" w:rsidRPr="00E10D9F" w:rsidRDefault="00E27B2B" w:rsidP="00E27B2B">
      <w:pPr>
        <w:ind w:firstLine="567"/>
        <w:jc w:val="both"/>
        <w:rPr>
          <w:sz w:val="16"/>
          <w:szCs w:val="16"/>
        </w:rPr>
      </w:pPr>
    </w:p>
    <w:p w:rsidR="00E27B2B" w:rsidRPr="00E10D9F" w:rsidRDefault="00E27B2B" w:rsidP="00E27B2B">
      <w:pPr>
        <w:ind w:firstLine="567"/>
        <w:jc w:val="both"/>
        <w:rPr>
          <w:b/>
          <w:i/>
          <w:sz w:val="28"/>
          <w:szCs w:val="28"/>
        </w:rPr>
      </w:pPr>
      <w:r w:rsidRPr="00E10D9F">
        <w:rPr>
          <w:b/>
          <w:i/>
          <w:sz w:val="28"/>
          <w:szCs w:val="28"/>
        </w:rPr>
        <w:t>Предварительный прогноз</w:t>
      </w:r>
    </w:p>
    <w:p w:rsidR="00E27B2B" w:rsidRPr="00E10D9F" w:rsidRDefault="00E27B2B" w:rsidP="00E27B2B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На основе опосредованного анализа гидрометеорологических условий, определяющих величину весеннего половодья, согласно справке консультации, подготовленной ФГБУ «Обь-Иртышское УГМС», можно сделать вывод, что высшие уров</w:t>
      </w:r>
      <w:r w:rsidR="003B6EBE" w:rsidRPr="00E10D9F">
        <w:rPr>
          <w:sz w:val="28"/>
          <w:szCs w:val="28"/>
        </w:rPr>
        <w:t>ни воды весеннего половодья 2024</w:t>
      </w:r>
      <w:r w:rsidRPr="00E10D9F">
        <w:rPr>
          <w:sz w:val="28"/>
          <w:szCs w:val="28"/>
        </w:rPr>
        <w:t xml:space="preserve"> года не достигнут критических уровней затопления территорий населенных пунктов включенных Реестр. Исключение составляют населенные пункты </w:t>
      </w:r>
      <w:r w:rsidRPr="00E10D9F">
        <w:rPr>
          <w:b/>
          <w:sz w:val="28"/>
          <w:szCs w:val="28"/>
        </w:rPr>
        <w:t>Саранпауль</w:t>
      </w:r>
      <w:r w:rsidRPr="00E10D9F">
        <w:rPr>
          <w:sz w:val="28"/>
          <w:szCs w:val="28"/>
        </w:rPr>
        <w:t xml:space="preserve"> и </w:t>
      </w:r>
      <w:r w:rsidRPr="00E10D9F">
        <w:rPr>
          <w:b/>
          <w:sz w:val="28"/>
          <w:szCs w:val="28"/>
        </w:rPr>
        <w:t>Хурумпауль</w:t>
      </w:r>
      <w:r w:rsidRPr="00E10D9F">
        <w:rPr>
          <w:sz w:val="28"/>
          <w:szCs w:val="28"/>
        </w:rPr>
        <w:t xml:space="preserve"> Березовского района, для которых ожидаемые высшие уровни воды весеннего половодья будут близки к критическим (9 см до достижения критического уровня) и превысят его (на 3 см) соответственно. При этом следует учитывать, что речь идет о незначительном затоплении отдельных территорий и земельных участков в границах населенных пунктов, без затопления жилых домов, социально значимых объектов и объектов экономики.</w:t>
      </w:r>
    </w:p>
    <w:p w:rsidR="00E27B2B" w:rsidRPr="00E10D9F" w:rsidRDefault="00E27B2B" w:rsidP="00E27B2B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Для остальных населенных пунктов Реестра ожидаемые высшие уров</w:t>
      </w:r>
      <w:r w:rsidR="003B6EBE" w:rsidRPr="00E10D9F">
        <w:rPr>
          <w:sz w:val="28"/>
          <w:szCs w:val="28"/>
        </w:rPr>
        <w:t>ни воды весеннего половодья 2024</w:t>
      </w:r>
      <w:r w:rsidRPr="00E10D9F">
        <w:rPr>
          <w:sz w:val="28"/>
          <w:szCs w:val="28"/>
        </w:rPr>
        <w:t xml:space="preserve"> года будут на 0,2-1,5 м ниже критических уровней затопления. Годы аналоги 2016 и 2017.</w:t>
      </w:r>
    </w:p>
    <w:p w:rsidR="00E27B2B" w:rsidRPr="00E10D9F" w:rsidRDefault="00E27B2B" w:rsidP="00E27B2B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С 2</w:t>
      </w:r>
      <w:r w:rsidR="00154C87" w:rsidRPr="00E10D9F">
        <w:rPr>
          <w:sz w:val="28"/>
          <w:szCs w:val="28"/>
        </w:rPr>
        <w:t>6</w:t>
      </w:r>
      <w:r w:rsidRPr="00E10D9F">
        <w:rPr>
          <w:sz w:val="28"/>
          <w:szCs w:val="28"/>
        </w:rPr>
        <w:t xml:space="preserve"> февраля по </w:t>
      </w:r>
      <w:r w:rsidR="00154C87" w:rsidRPr="00E10D9F">
        <w:rPr>
          <w:sz w:val="28"/>
          <w:szCs w:val="28"/>
        </w:rPr>
        <w:t>09</w:t>
      </w:r>
      <w:r w:rsidRPr="00E10D9F">
        <w:rPr>
          <w:sz w:val="28"/>
          <w:szCs w:val="28"/>
        </w:rPr>
        <w:t xml:space="preserve"> марта 2023 года был организованы и проведены работы по мониторингу ледовой обстановки на затороопасных участках рек Ханты-Мансийского автономного округа – Югры. Предпосылки образования ледовых заторов в период вскрытия рек не выявлены.</w:t>
      </w:r>
    </w:p>
    <w:p w:rsidR="00E27B2B" w:rsidRPr="00E10D9F" w:rsidRDefault="00E27B2B" w:rsidP="00E27B2B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 xml:space="preserve">На основании вышеизложенного, прохождение волны половодья в автономном округе ожидается по </w:t>
      </w:r>
      <w:r w:rsidRPr="00E10D9F">
        <w:rPr>
          <w:b/>
          <w:sz w:val="28"/>
          <w:szCs w:val="28"/>
        </w:rPr>
        <w:t>благоприятному</w:t>
      </w:r>
      <w:r w:rsidRPr="00E10D9F">
        <w:rPr>
          <w:sz w:val="28"/>
          <w:szCs w:val="28"/>
        </w:rPr>
        <w:t xml:space="preserve"> сценарию.</w:t>
      </w:r>
    </w:p>
    <w:p w:rsidR="00E27B2B" w:rsidRPr="00E10D9F" w:rsidRDefault="00E27B2B" w:rsidP="00E27B2B">
      <w:pPr>
        <w:ind w:firstLine="567"/>
        <w:jc w:val="both"/>
        <w:rPr>
          <w:b/>
          <w:i/>
          <w:sz w:val="16"/>
          <w:szCs w:val="16"/>
        </w:rPr>
      </w:pPr>
    </w:p>
    <w:p w:rsidR="00E27B2B" w:rsidRPr="00E10D9F" w:rsidRDefault="00E27B2B" w:rsidP="00E27B2B">
      <w:pPr>
        <w:ind w:firstLine="567"/>
        <w:jc w:val="both"/>
        <w:rPr>
          <w:b/>
          <w:i/>
          <w:sz w:val="28"/>
          <w:szCs w:val="28"/>
        </w:rPr>
      </w:pPr>
      <w:r w:rsidRPr="00E10D9F">
        <w:rPr>
          <w:b/>
          <w:i/>
          <w:sz w:val="28"/>
          <w:szCs w:val="28"/>
        </w:rPr>
        <w:t>Заключение</w:t>
      </w:r>
    </w:p>
    <w:p w:rsidR="00E27B2B" w:rsidRPr="00E10D9F" w:rsidRDefault="00E27B2B" w:rsidP="00E27B2B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>Настоящий вероятностный прогноз составлен по текущей гидрометеорологической информации и статистическим данным за десятилетний период, «Справк</w:t>
      </w:r>
      <w:r w:rsidR="00F8183F" w:rsidRPr="00E10D9F">
        <w:rPr>
          <w:sz w:val="28"/>
          <w:szCs w:val="28"/>
        </w:rPr>
        <w:t>е</w:t>
      </w:r>
      <w:r w:rsidRPr="00E10D9F">
        <w:rPr>
          <w:sz w:val="28"/>
          <w:szCs w:val="28"/>
        </w:rPr>
        <w:t xml:space="preserve"> – консультации о сложившихся и ожидаемых гидрометеорологических условиях в период весеннего половодья 202</w:t>
      </w:r>
      <w:r w:rsidR="00F8183F" w:rsidRPr="00E10D9F">
        <w:rPr>
          <w:sz w:val="28"/>
          <w:szCs w:val="28"/>
        </w:rPr>
        <w:t>4</w:t>
      </w:r>
      <w:r w:rsidRPr="00E10D9F">
        <w:rPr>
          <w:sz w:val="28"/>
          <w:szCs w:val="28"/>
        </w:rPr>
        <w:t xml:space="preserve"> года на реках Тюменской области</w:t>
      </w:r>
      <w:r w:rsidR="00F8183F" w:rsidRPr="00E10D9F">
        <w:rPr>
          <w:sz w:val="28"/>
          <w:szCs w:val="28"/>
        </w:rPr>
        <w:t>»</w:t>
      </w:r>
      <w:r w:rsidRPr="00E10D9F">
        <w:rPr>
          <w:sz w:val="28"/>
          <w:szCs w:val="28"/>
        </w:rPr>
        <w:t>.</w:t>
      </w:r>
    </w:p>
    <w:p w:rsidR="00E27B2B" w:rsidRPr="00E10D9F" w:rsidRDefault="00E27B2B" w:rsidP="00E27B2B">
      <w:pPr>
        <w:ind w:firstLine="567"/>
        <w:jc w:val="both"/>
        <w:rPr>
          <w:sz w:val="28"/>
          <w:szCs w:val="28"/>
        </w:rPr>
      </w:pPr>
      <w:r w:rsidRPr="00E10D9F">
        <w:rPr>
          <w:sz w:val="28"/>
          <w:szCs w:val="28"/>
        </w:rPr>
        <w:t xml:space="preserve">Основной и детализированные по муниципальным образованиям прогнозы рисков, обусловленный вскрытием рек и прохождением высоких вод половодья по территории автономного округа, будут составлены на основании прогнозов Росгидромета об ожидаемых сроках вскрытия рек, ожидаемых высших уровнях воды </w:t>
      </w:r>
      <w:r w:rsidRPr="00E10D9F">
        <w:rPr>
          <w:sz w:val="28"/>
          <w:szCs w:val="28"/>
        </w:rPr>
        <w:lastRenderedPageBreak/>
        <w:t>в 202</w:t>
      </w:r>
      <w:r w:rsidR="003B6EBE" w:rsidRPr="00E10D9F">
        <w:rPr>
          <w:sz w:val="28"/>
          <w:szCs w:val="28"/>
        </w:rPr>
        <w:t>4</w:t>
      </w:r>
      <w:r w:rsidRPr="00E10D9F">
        <w:rPr>
          <w:sz w:val="28"/>
          <w:szCs w:val="28"/>
        </w:rPr>
        <w:t xml:space="preserve"> году и прогноза метеопараметров на период вскрытия и формирования высших уровней воды (апрель-июнь).</w:t>
      </w:r>
    </w:p>
    <w:p w:rsidR="00E27B2B" w:rsidRPr="00E10D9F" w:rsidRDefault="00E27B2B" w:rsidP="00E27B2B">
      <w:pPr>
        <w:ind w:firstLine="567"/>
        <w:jc w:val="center"/>
        <w:rPr>
          <w:sz w:val="28"/>
          <w:szCs w:val="28"/>
        </w:rPr>
      </w:pPr>
      <w:r w:rsidRPr="00E10D9F">
        <w:rPr>
          <w:sz w:val="28"/>
          <w:szCs w:val="28"/>
        </w:rPr>
        <w:t>Предполагаемый срок выпуска основного прогноза – первая половина апреля.</w:t>
      </w:r>
    </w:p>
    <w:p w:rsidR="00E27B2B" w:rsidRPr="00E10D9F" w:rsidRDefault="00E27B2B" w:rsidP="00E27B2B">
      <w:pPr>
        <w:rPr>
          <w:sz w:val="28"/>
          <w:szCs w:val="28"/>
        </w:rPr>
      </w:pPr>
    </w:p>
    <w:p w:rsidR="00006177" w:rsidRPr="00E10D9F" w:rsidRDefault="00006177" w:rsidP="00006177">
      <w:pPr>
        <w:ind w:firstLine="567"/>
        <w:jc w:val="center"/>
        <w:rPr>
          <w:sz w:val="28"/>
          <w:szCs w:val="28"/>
        </w:rPr>
      </w:pPr>
      <w:r w:rsidRPr="00E10D9F">
        <w:rPr>
          <w:sz w:val="28"/>
          <w:szCs w:val="28"/>
        </w:rPr>
        <w:t>.</w:t>
      </w:r>
    </w:p>
    <w:p w:rsidR="006700C5" w:rsidRPr="00E10D9F" w:rsidRDefault="006700C5" w:rsidP="00006177">
      <w:pPr>
        <w:ind w:firstLine="567"/>
        <w:jc w:val="center"/>
        <w:rPr>
          <w:sz w:val="28"/>
          <w:szCs w:val="28"/>
        </w:rPr>
      </w:pPr>
    </w:p>
    <w:tbl>
      <w:tblPr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3776"/>
        <w:gridCol w:w="2971"/>
      </w:tblGrid>
      <w:tr w:rsidR="003320C7" w:rsidRPr="00E10D9F" w:rsidTr="008667E0">
        <w:trPr>
          <w:trHeight w:val="1443"/>
        </w:trPr>
        <w:tc>
          <w:tcPr>
            <w:tcW w:w="3176" w:type="dxa"/>
            <w:shd w:val="clear" w:color="auto" w:fill="auto"/>
          </w:tcPr>
          <w:p w:rsidR="006F0FCD" w:rsidRPr="00E10D9F" w:rsidRDefault="00CD602F" w:rsidP="006F0FCD">
            <w:r w:rsidRPr="00E10D9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4CC39B" wp14:editId="64F8F3FD">
                      <wp:simplePos x="0" y="0"/>
                      <wp:positionH relativeFrom="column">
                        <wp:posOffset>1853565</wp:posOffset>
                      </wp:positionH>
                      <wp:positionV relativeFrom="paragraph">
                        <wp:posOffset>5080</wp:posOffset>
                      </wp:positionV>
                      <wp:extent cx="2771140" cy="942975"/>
                      <wp:effectExtent l="0" t="0" r="10160" b="28575"/>
                      <wp:wrapNone/>
                      <wp:docPr id="10" name="Скругленный 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71140" cy="9429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C46CB9" id="Скругленный прямоугольник 10" o:spid="_x0000_s1026" style="position:absolute;margin-left:145.95pt;margin-top:.4pt;width:218.2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  <w:p w:rsidR="003320C7" w:rsidRPr="00E10D9F" w:rsidRDefault="003320C7" w:rsidP="008667E0">
            <w:pPr>
              <w:ind w:left="1" w:hanging="3"/>
            </w:pPr>
          </w:p>
          <w:p w:rsidR="003320C7" w:rsidRPr="00E10D9F" w:rsidRDefault="003320C7" w:rsidP="008667E0">
            <w:pPr>
              <w:ind w:left="1" w:hanging="3"/>
            </w:pPr>
            <w:r w:rsidRPr="00E10D9F">
              <w:t>Начальник центра</w:t>
            </w:r>
          </w:p>
        </w:tc>
        <w:tc>
          <w:tcPr>
            <w:tcW w:w="3776" w:type="dxa"/>
            <w:shd w:val="clear" w:color="auto" w:fill="auto"/>
            <w:vAlign w:val="center"/>
          </w:tcPr>
          <w:p w:rsidR="003320C7" w:rsidRPr="00E10D9F" w:rsidRDefault="00CD602F" w:rsidP="008667E0">
            <w:pPr>
              <w:ind w:hanging="2"/>
              <w:jc w:val="center"/>
              <w:rPr>
                <w:b/>
                <w:sz w:val="20"/>
                <w:szCs w:val="20"/>
              </w:rPr>
            </w:pPr>
            <w:r w:rsidRPr="00E10D9F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-462280</wp:posOffset>
                  </wp:positionH>
                  <wp:positionV relativeFrom="paragraph">
                    <wp:posOffset>-8255</wp:posOffset>
                  </wp:positionV>
                  <wp:extent cx="371475" cy="333375"/>
                  <wp:effectExtent l="0" t="0" r="9525" b="9525"/>
                  <wp:wrapThrough wrapText="bothSides">
                    <wp:wrapPolygon edited="0">
                      <wp:start x="0" y="0"/>
                      <wp:lineTo x="0" y="20983"/>
                      <wp:lineTo x="21046" y="20983"/>
                      <wp:lineTo x="21046" y="0"/>
                      <wp:lineTo x="0" y="0"/>
                    </wp:wrapPolygon>
                  </wp:wrapThrough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0C7" w:rsidRPr="00E10D9F">
              <w:rPr>
                <w:b/>
                <w:sz w:val="20"/>
                <w:szCs w:val="20"/>
              </w:rPr>
              <w:t>ДОКУМЕНТ ПОДПИСАН</w:t>
            </w:r>
          </w:p>
          <w:p w:rsidR="003320C7" w:rsidRPr="00E10D9F" w:rsidRDefault="003320C7" w:rsidP="008667E0">
            <w:pPr>
              <w:ind w:hanging="2"/>
              <w:jc w:val="center"/>
              <w:rPr>
                <w:b/>
                <w:sz w:val="20"/>
                <w:szCs w:val="20"/>
              </w:rPr>
            </w:pPr>
            <w:r w:rsidRPr="00E10D9F">
              <w:rPr>
                <w:b/>
                <w:sz w:val="20"/>
                <w:szCs w:val="20"/>
              </w:rPr>
              <w:t>ЭЛЕКТРОННОЙ ПОДПИСЬЮ</w:t>
            </w:r>
          </w:p>
          <w:p w:rsidR="003320C7" w:rsidRPr="00E10D9F" w:rsidRDefault="003320C7" w:rsidP="008667E0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3320C7" w:rsidRPr="00E10D9F" w:rsidRDefault="003320C7" w:rsidP="008667E0">
            <w:pPr>
              <w:autoSpaceDE w:val="0"/>
              <w:autoSpaceDN w:val="0"/>
              <w:adjustRightInd w:val="0"/>
              <w:ind w:hanging="2"/>
              <w:rPr>
                <w:sz w:val="18"/>
                <w:szCs w:val="18"/>
              </w:rPr>
            </w:pPr>
            <w:r w:rsidRPr="00E10D9F">
              <w:rPr>
                <w:sz w:val="18"/>
                <w:szCs w:val="18"/>
              </w:rPr>
              <w:t>Сертификат  [Номер сертификата 1]</w:t>
            </w:r>
          </w:p>
          <w:p w:rsidR="003320C7" w:rsidRPr="00E10D9F" w:rsidRDefault="003320C7" w:rsidP="008667E0">
            <w:pPr>
              <w:autoSpaceDE w:val="0"/>
              <w:autoSpaceDN w:val="0"/>
              <w:adjustRightInd w:val="0"/>
              <w:ind w:hanging="2"/>
              <w:rPr>
                <w:sz w:val="18"/>
                <w:szCs w:val="18"/>
              </w:rPr>
            </w:pPr>
            <w:r w:rsidRPr="00E10D9F">
              <w:rPr>
                <w:sz w:val="18"/>
                <w:szCs w:val="18"/>
              </w:rPr>
              <w:t>Владелец [Владелец сертификата 1]</w:t>
            </w:r>
          </w:p>
          <w:p w:rsidR="003320C7" w:rsidRPr="00E10D9F" w:rsidRDefault="003320C7" w:rsidP="008667E0">
            <w:pPr>
              <w:ind w:hanging="2"/>
              <w:rPr>
                <w:sz w:val="10"/>
                <w:szCs w:val="10"/>
              </w:rPr>
            </w:pPr>
            <w:r w:rsidRPr="00E10D9F">
              <w:rPr>
                <w:sz w:val="18"/>
                <w:szCs w:val="18"/>
              </w:rPr>
              <w:t>Действителен с [ДатаС 1] по [ДатаПо 1]</w:t>
            </w:r>
          </w:p>
        </w:tc>
        <w:tc>
          <w:tcPr>
            <w:tcW w:w="2971" w:type="dxa"/>
            <w:shd w:val="clear" w:color="auto" w:fill="auto"/>
          </w:tcPr>
          <w:p w:rsidR="003320C7" w:rsidRPr="00E10D9F" w:rsidRDefault="003320C7" w:rsidP="008667E0">
            <w:pPr>
              <w:ind w:hanging="2"/>
              <w:jc w:val="right"/>
            </w:pPr>
          </w:p>
          <w:p w:rsidR="003320C7" w:rsidRPr="00E10D9F" w:rsidRDefault="003320C7" w:rsidP="008667E0">
            <w:pPr>
              <w:ind w:left="1" w:hanging="3"/>
              <w:jc w:val="center"/>
            </w:pPr>
          </w:p>
          <w:p w:rsidR="003320C7" w:rsidRPr="00E10D9F" w:rsidRDefault="003320C7" w:rsidP="008667E0">
            <w:pPr>
              <w:ind w:left="1" w:hanging="3"/>
              <w:jc w:val="right"/>
            </w:pPr>
            <w:r w:rsidRPr="00E10D9F">
              <w:t>Р.Д. Романенко</w:t>
            </w:r>
          </w:p>
        </w:tc>
      </w:tr>
    </w:tbl>
    <w:p w:rsidR="003320C7" w:rsidRPr="00E10D9F" w:rsidRDefault="003320C7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6700C5" w:rsidRPr="00E10D9F" w:rsidRDefault="006700C5" w:rsidP="003B6EBE">
      <w:pPr>
        <w:rPr>
          <w:color w:val="000000"/>
          <w:sz w:val="22"/>
        </w:rPr>
      </w:pPr>
    </w:p>
    <w:p w:rsidR="006700C5" w:rsidRPr="00E10D9F" w:rsidRDefault="006700C5" w:rsidP="003320C7">
      <w:pPr>
        <w:ind w:hanging="2"/>
        <w:rPr>
          <w:color w:val="000000"/>
          <w:sz w:val="22"/>
        </w:rPr>
      </w:pPr>
    </w:p>
    <w:p w:rsidR="003320C7" w:rsidRPr="00E10D9F" w:rsidRDefault="003320C7" w:rsidP="003320C7">
      <w:pPr>
        <w:ind w:hanging="2"/>
        <w:rPr>
          <w:color w:val="000000"/>
          <w:sz w:val="22"/>
        </w:rPr>
      </w:pPr>
      <w:r w:rsidRPr="00E10D9F">
        <w:rPr>
          <w:color w:val="000000"/>
          <w:sz w:val="22"/>
        </w:rPr>
        <w:t>Территориальный центр анализа и прогноза угроз безопасности</w:t>
      </w:r>
    </w:p>
    <w:p w:rsidR="003320C7" w:rsidRPr="00E10D9F" w:rsidRDefault="003320C7" w:rsidP="003320C7">
      <w:pPr>
        <w:ind w:hanging="2"/>
        <w:rPr>
          <w:color w:val="000000"/>
          <w:sz w:val="22"/>
        </w:rPr>
      </w:pPr>
      <w:r w:rsidRPr="00E10D9F">
        <w:rPr>
          <w:color w:val="000000"/>
          <w:sz w:val="22"/>
        </w:rPr>
        <w:t>тел. 8 (3467) 360-086 (доб. 200, 210, 2</w:t>
      </w:r>
      <w:r w:rsidR="00CD602F" w:rsidRPr="00E10D9F">
        <w:rPr>
          <w:color w:val="000000"/>
          <w:sz w:val="22"/>
        </w:rPr>
        <w:t>21</w:t>
      </w:r>
      <w:r w:rsidRPr="00E10D9F">
        <w:rPr>
          <w:color w:val="000000"/>
          <w:sz w:val="22"/>
        </w:rPr>
        <w:t>)</w:t>
      </w:r>
    </w:p>
    <w:p w:rsidR="003320C7" w:rsidRPr="00E10D9F" w:rsidRDefault="003320C7" w:rsidP="003320C7">
      <w:pPr>
        <w:ind w:hanging="2"/>
        <w:rPr>
          <w:sz w:val="22"/>
          <w:lang w:val="en-US"/>
        </w:rPr>
      </w:pPr>
      <w:r w:rsidRPr="00E10D9F">
        <w:rPr>
          <w:color w:val="000000"/>
          <w:sz w:val="22"/>
          <w:lang w:val="en-US"/>
        </w:rPr>
        <w:t>e-mail: cov</w:t>
      </w:r>
      <w:hyperlink r:id="rId13">
        <w:r w:rsidRPr="00E10D9F">
          <w:rPr>
            <w:rStyle w:val="ListLabel10"/>
            <w:rFonts w:eastAsia="NSimSun"/>
            <w:sz w:val="22"/>
            <w:lang w:val="en-US"/>
          </w:rPr>
          <w:t>risk@admhmao.ru</w:t>
        </w:r>
      </w:hyperlink>
      <w:r w:rsidRPr="00E10D9F">
        <w:rPr>
          <w:color w:val="000000"/>
          <w:sz w:val="22"/>
          <w:lang w:val="en-US"/>
        </w:rPr>
        <w:t>; riskhmao@gmail.com.</w:t>
      </w:r>
    </w:p>
    <w:p w:rsidR="00550BA1" w:rsidRPr="00DB1EFC" w:rsidRDefault="003320C7" w:rsidP="006F0FCD">
      <w:pPr>
        <w:ind w:hanging="2"/>
        <w:rPr>
          <w:sz w:val="22"/>
        </w:rPr>
      </w:pPr>
      <w:r w:rsidRPr="00E10D9F">
        <w:rPr>
          <w:color w:val="000000"/>
          <w:sz w:val="22"/>
        </w:rPr>
        <w:t>http://risk.admhmao.ru</w:t>
      </w:r>
    </w:p>
    <w:sectPr w:rsidR="00550BA1" w:rsidRPr="00DB1EFC" w:rsidSect="00F76324">
      <w:pgSz w:w="11907" w:h="16840" w:code="9"/>
      <w:pgMar w:top="680" w:right="567" w:bottom="680" w:left="1134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67D" w:rsidRDefault="00AB167D">
      <w:r>
        <w:separator/>
      </w:r>
    </w:p>
  </w:endnote>
  <w:endnote w:type="continuationSeparator" w:id="0">
    <w:p w:rsidR="00AB167D" w:rsidRDefault="00AB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67D" w:rsidRDefault="00AB167D">
      <w:r>
        <w:separator/>
      </w:r>
    </w:p>
  </w:footnote>
  <w:footnote w:type="continuationSeparator" w:id="0">
    <w:p w:rsidR="00AB167D" w:rsidRDefault="00AB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82AB5"/>
    <w:multiLevelType w:val="hybridMultilevel"/>
    <w:tmpl w:val="315E320E"/>
    <w:lvl w:ilvl="0" w:tplc="A854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143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163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ED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CE7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E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A3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9AA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5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7E33E1"/>
    <w:multiLevelType w:val="hybridMultilevel"/>
    <w:tmpl w:val="F0EE8C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2F3727"/>
    <w:multiLevelType w:val="hybridMultilevel"/>
    <w:tmpl w:val="3E50FA06"/>
    <w:lvl w:ilvl="0" w:tplc="98E63178">
      <w:start w:val="1"/>
      <w:numFmt w:val="bullet"/>
      <w:lvlText w:val="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17653EAC"/>
    <w:multiLevelType w:val="hybridMultilevel"/>
    <w:tmpl w:val="08062DDE"/>
    <w:lvl w:ilvl="0" w:tplc="1A70B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7A884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0E09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D0E8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CD6C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598E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1B46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D0B07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6F2C7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9C72838"/>
    <w:multiLevelType w:val="hybridMultilevel"/>
    <w:tmpl w:val="46C214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22446A"/>
    <w:multiLevelType w:val="hybridMultilevel"/>
    <w:tmpl w:val="BBDED82E"/>
    <w:lvl w:ilvl="0" w:tplc="DB723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A9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E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67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A21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49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2F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A3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98A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DC3ECA"/>
    <w:multiLevelType w:val="hybridMultilevel"/>
    <w:tmpl w:val="B78885A0"/>
    <w:lvl w:ilvl="0" w:tplc="98E63178">
      <w:start w:val="1"/>
      <w:numFmt w:val="bullet"/>
      <w:lvlText w:val="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C04190"/>
    <w:multiLevelType w:val="hybridMultilevel"/>
    <w:tmpl w:val="FCBA31E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3376CE"/>
    <w:multiLevelType w:val="hybridMultilevel"/>
    <w:tmpl w:val="2202051A"/>
    <w:lvl w:ilvl="0" w:tplc="F28EB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C2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041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3A1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72C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E2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C9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4B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64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0F05F64"/>
    <w:multiLevelType w:val="hybridMultilevel"/>
    <w:tmpl w:val="3EC2007E"/>
    <w:lvl w:ilvl="0" w:tplc="2A0ED118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7A04"/>
    <w:multiLevelType w:val="hybridMultilevel"/>
    <w:tmpl w:val="2326E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DA0ABE"/>
    <w:multiLevelType w:val="hybridMultilevel"/>
    <w:tmpl w:val="8B00094A"/>
    <w:lvl w:ilvl="0" w:tplc="98E63178">
      <w:start w:val="1"/>
      <w:numFmt w:val="bullet"/>
      <w:lvlText w:val="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8767B37"/>
    <w:multiLevelType w:val="hybridMultilevel"/>
    <w:tmpl w:val="16E801CA"/>
    <w:lvl w:ilvl="0" w:tplc="908AA3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E73A5"/>
    <w:multiLevelType w:val="hybridMultilevel"/>
    <w:tmpl w:val="B742EF60"/>
    <w:lvl w:ilvl="0" w:tplc="0419000D">
      <w:start w:val="1"/>
      <w:numFmt w:val="bullet"/>
      <w:lvlText w:val=""/>
      <w:lvlJc w:val="left"/>
      <w:pPr>
        <w:ind w:left="13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4" w15:restartNumberingAfterBreak="0">
    <w:nsid w:val="36CF64AD"/>
    <w:multiLevelType w:val="hybridMultilevel"/>
    <w:tmpl w:val="38A6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92E86"/>
    <w:multiLevelType w:val="hybridMultilevel"/>
    <w:tmpl w:val="B654239E"/>
    <w:lvl w:ilvl="0" w:tplc="255C895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39C86406"/>
    <w:multiLevelType w:val="hybridMultilevel"/>
    <w:tmpl w:val="2736C8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CD1EBC"/>
    <w:multiLevelType w:val="hybridMultilevel"/>
    <w:tmpl w:val="2326E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C4B0C"/>
    <w:multiLevelType w:val="hybridMultilevel"/>
    <w:tmpl w:val="A998C6F4"/>
    <w:lvl w:ilvl="0" w:tplc="98E63178">
      <w:start w:val="1"/>
      <w:numFmt w:val="bullet"/>
      <w:lvlText w:val="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15E4DFF"/>
    <w:multiLevelType w:val="hybridMultilevel"/>
    <w:tmpl w:val="D53E4F20"/>
    <w:lvl w:ilvl="0" w:tplc="36C0E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1F7E94"/>
    <w:multiLevelType w:val="hybridMultilevel"/>
    <w:tmpl w:val="8CB8E1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6D2DDC"/>
    <w:multiLevelType w:val="hybridMultilevel"/>
    <w:tmpl w:val="02840310"/>
    <w:lvl w:ilvl="0" w:tplc="F4449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E5C4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4949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1326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264E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B0AA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E4620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9E8D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4F7CC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2" w15:restartNumberingAfterBreak="0">
    <w:nsid w:val="590C59A2"/>
    <w:multiLevelType w:val="hybridMultilevel"/>
    <w:tmpl w:val="E7868888"/>
    <w:lvl w:ilvl="0" w:tplc="98E63178">
      <w:start w:val="1"/>
      <w:numFmt w:val="bullet"/>
      <w:lvlText w:val="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3" w15:restartNumberingAfterBreak="0">
    <w:nsid w:val="5ABA6386"/>
    <w:multiLevelType w:val="hybridMultilevel"/>
    <w:tmpl w:val="B7BC4592"/>
    <w:lvl w:ilvl="0" w:tplc="82AC7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A5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61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C2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6C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64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8CA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2A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8A2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BF348FC"/>
    <w:multiLevelType w:val="hybridMultilevel"/>
    <w:tmpl w:val="7BFABD14"/>
    <w:lvl w:ilvl="0" w:tplc="98E63178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76A34"/>
    <w:multiLevelType w:val="hybridMultilevel"/>
    <w:tmpl w:val="31E81D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D87B15"/>
    <w:multiLevelType w:val="hybridMultilevel"/>
    <w:tmpl w:val="6ACA6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F52B9D"/>
    <w:multiLevelType w:val="hybridMultilevel"/>
    <w:tmpl w:val="DC6E1F34"/>
    <w:lvl w:ilvl="0" w:tplc="8020B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06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CC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8C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365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C0C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5EA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581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403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1F174F1"/>
    <w:multiLevelType w:val="hybridMultilevel"/>
    <w:tmpl w:val="2326E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A0932"/>
    <w:multiLevelType w:val="hybridMultilevel"/>
    <w:tmpl w:val="53625A96"/>
    <w:lvl w:ilvl="0" w:tplc="C4FC9D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99FA9E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3BE72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ED4D0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46E79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26B1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DDAA1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9088C5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A223F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39316DF"/>
    <w:multiLevelType w:val="hybridMultilevel"/>
    <w:tmpl w:val="30B030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2E1645"/>
    <w:multiLevelType w:val="hybridMultilevel"/>
    <w:tmpl w:val="137E3E76"/>
    <w:lvl w:ilvl="0" w:tplc="0419000F">
      <w:start w:val="1"/>
      <w:numFmt w:val="decimal"/>
      <w:lvlText w:val="%1."/>
      <w:lvlJc w:val="left"/>
      <w:pPr>
        <w:tabs>
          <w:tab w:val="num" w:pos="1539"/>
        </w:tabs>
        <w:ind w:left="15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2" w15:restartNumberingAfterBreak="0">
    <w:nsid w:val="7C9E0769"/>
    <w:multiLevelType w:val="hybridMultilevel"/>
    <w:tmpl w:val="69D80B9A"/>
    <w:lvl w:ilvl="0" w:tplc="B346240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CCC73B5"/>
    <w:multiLevelType w:val="hybridMultilevel"/>
    <w:tmpl w:val="757E08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B565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1"/>
  </w:num>
  <w:num w:numId="5">
    <w:abstractNumId w:val="22"/>
  </w:num>
  <w:num w:numId="6">
    <w:abstractNumId w:val="15"/>
  </w:num>
  <w:num w:numId="7">
    <w:abstractNumId w:val="5"/>
  </w:num>
  <w:num w:numId="8">
    <w:abstractNumId w:val="27"/>
  </w:num>
  <w:num w:numId="9">
    <w:abstractNumId w:val="34"/>
  </w:num>
  <w:num w:numId="10">
    <w:abstractNumId w:val="3"/>
  </w:num>
  <w:num w:numId="11">
    <w:abstractNumId w:val="21"/>
  </w:num>
  <w:num w:numId="12">
    <w:abstractNumId w:val="23"/>
  </w:num>
  <w:num w:numId="13">
    <w:abstractNumId w:val="8"/>
  </w:num>
  <w:num w:numId="14">
    <w:abstractNumId w:val="29"/>
  </w:num>
  <w:num w:numId="15">
    <w:abstractNumId w:val="24"/>
  </w:num>
  <w:num w:numId="16">
    <w:abstractNumId w:val="18"/>
  </w:num>
  <w:num w:numId="17">
    <w:abstractNumId w:val="16"/>
  </w:num>
  <w:num w:numId="18">
    <w:abstractNumId w:val="12"/>
  </w:num>
  <w:num w:numId="19">
    <w:abstractNumId w:val="13"/>
  </w:num>
  <w:num w:numId="20">
    <w:abstractNumId w:val="33"/>
  </w:num>
  <w:num w:numId="21">
    <w:abstractNumId w:val="28"/>
  </w:num>
  <w:num w:numId="22">
    <w:abstractNumId w:val="4"/>
  </w:num>
  <w:num w:numId="23">
    <w:abstractNumId w:val="30"/>
  </w:num>
  <w:num w:numId="24">
    <w:abstractNumId w:val="7"/>
  </w:num>
  <w:num w:numId="25">
    <w:abstractNumId w:val="9"/>
  </w:num>
  <w:num w:numId="26">
    <w:abstractNumId w:val="10"/>
  </w:num>
  <w:num w:numId="27">
    <w:abstractNumId w:val="17"/>
  </w:num>
  <w:num w:numId="28">
    <w:abstractNumId w:val="19"/>
  </w:num>
  <w:num w:numId="29">
    <w:abstractNumId w:val="32"/>
  </w:num>
  <w:num w:numId="30">
    <w:abstractNumId w:val="0"/>
  </w:num>
  <w:num w:numId="31">
    <w:abstractNumId w:val="26"/>
  </w:num>
  <w:num w:numId="32">
    <w:abstractNumId w:val="25"/>
  </w:num>
  <w:num w:numId="33">
    <w:abstractNumId w:val="20"/>
  </w:num>
  <w:num w:numId="34">
    <w:abstractNumId w:val="1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8D"/>
    <w:rsid w:val="00001F07"/>
    <w:rsid w:val="00002252"/>
    <w:rsid w:val="00002AEE"/>
    <w:rsid w:val="00004180"/>
    <w:rsid w:val="00005DA4"/>
    <w:rsid w:val="00006177"/>
    <w:rsid w:val="00006592"/>
    <w:rsid w:val="0001196A"/>
    <w:rsid w:val="00011A2B"/>
    <w:rsid w:val="00015EEA"/>
    <w:rsid w:val="0001617E"/>
    <w:rsid w:val="00025F2F"/>
    <w:rsid w:val="00032632"/>
    <w:rsid w:val="00037AFD"/>
    <w:rsid w:val="00041949"/>
    <w:rsid w:val="00041EF2"/>
    <w:rsid w:val="0004646C"/>
    <w:rsid w:val="00052473"/>
    <w:rsid w:val="00052645"/>
    <w:rsid w:val="00056692"/>
    <w:rsid w:val="00066535"/>
    <w:rsid w:val="00073AF9"/>
    <w:rsid w:val="00074962"/>
    <w:rsid w:val="00075035"/>
    <w:rsid w:val="0007699A"/>
    <w:rsid w:val="000822D1"/>
    <w:rsid w:val="000862AA"/>
    <w:rsid w:val="000905F9"/>
    <w:rsid w:val="0009061D"/>
    <w:rsid w:val="00090CCF"/>
    <w:rsid w:val="00092D15"/>
    <w:rsid w:val="00093B4C"/>
    <w:rsid w:val="00094FEA"/>
    <w:rsid w:val="000A1BA7"/>
    <w:rsid w:val="000A1BD0"/>
    <w:rsid w:val="000A73BD"/>
    <w:rsid w:val="000B2161"/>
    <w:rsid w:val="000C113B"/>
    <w:rsid w:val="000D06A8"/>
    <w:rsid w:val="000D0C62"/>
    <w:rsid w:val="000D1335"/>
    <w:rsid w:val="000D5CF8"/>
    <w:rsid w:val="000D7694"/>
    <w:rsid w:val="000E5931"/>
    <w:rsid w:val="000E60C7"/>
    <w:rsid w:val="000E6C16"/>
    <w:rsid w:val="000F29A1"/>
    <w:rsid w:val="000F389A"/>
    <w:rsid w:val="000F5A2C"/>
    <w:rsid w:val="000F7908"/>
    <w:rsid w:val="00101669"/>
    <w:rsid w:val="001034F5"/>
    <w:rsid w:val="00105B45"/>
    <w:rsid w:val="001064EA"/>
    <w:rsid w:val="00106FDE"/>
    <w:rsid w:val="0011483D"/>
    <w:rsid w:val="00114C9F"/>
    <w:rsid w:val="00115357"/>
    <w:rsid w:val="001153EB"/>
    <w:rsid w:val="00122E22"/>
    <w:rsid w:val="00123F36"/>
    <w:rsid w:val="00124745"/>
    <w:rsid w:val="00132522"/>
    <w:rsid w:val="00133829"/>
    <w:rsid w:val="001360B8"/>
    <w:rsid w:val="00136B52"/>
    <w:rsid w:val="001377EB"/>
    <w:rsid w:val="001378CB"/>
    <w:rsid w:val="00142C34"/>
    <w:rsid w:val="00143485"/>
    <w:rsid w:val="00145855"/>
    <w:rsid w:val="00146815"/>
    <w:rsid w:val="00153FC3"/>
    <w:rsid w:val="0015417F"/>
    <w:rsid w:val="00154C87"/>
    <w:rsid w:val="00157855"/>
    <w:rsid w:val="00164762"/>
    <w:rsid w:val="001710C1"/>
    <w:rsid w:val="00171BF1"/>
    <w:rsid w:val="001730BE"/>
    <w:rsid w:val="0017537B"/>
    <w:rsid w:val="00176710"/>
    <w:rsid w:val="00177616"/>
    <w:rsid w:val="001867B4"/>
    <w:rsid w:val="00190C4B"/>
    <w:rsid w:val="001A3091"/>
    <w:rsid w:val="001B7484"/>
    <w:rsid w:val="001C4B8E"/>
    <w:rsid w:val="001C5AAC"/>
    <w:rsid w:val="001C7D62"/>
    <w:rsid w:val="001C7F6B"/>
    <w:rsid w:val="001D1825"/>
    <w:rsid w:val="001D2EEA"/>
    <w:rsid w:val="001D5270"/>
    <w:rsid w:val="001D5376"/>
    <w:rsid w:val="001D59A9"/>
    <w:rsid w:val="001D5D21"/>
    <w:rsid w:val="001E2931"/>
    <w:rsid w:val="001E3F64"/>
    <w:rsid w:val="001E59C7"/>
    <w:rsid w:val="001E7F75"/>
    <w:rsid w:val="001F217A"/>
    <w:rsid w:val="001F3508"/>
    <w:rsid w:val="001F42AB"/>
    <w:rsid w:val="001F4563"/>
    <w:rsid w:val="001F6648"/>
    <w:rsid w:val="002002BE"/>
    <w:rsid w:val="0020364C"/>
    <w:rsid w:val="00204C23"/>
    <w:rsid w:val="002073DA"/>
    <w:rsid w:val="00211532"/>
    <w:rsid w:val="00211B97"/>
    <w:rsid w:val="002134DD"/>
    <w:rsid w:val="002157B8"/>
    <w:rsid w:val="002174F1"/>
    <w:rsid w:val="002322CE"/>
    <w:rsid w:val="00234F97"/>
    <w:rsid w:val="00236D8E"/>
    <w:rsid w:val="0023781D"/>
    <w:rsid w:val="00247BF8"/>
    <w:rsid w:val="00264826"/>
    <w:rsid w:val="00264BB3"/>
    <w:rsid w:val="00264FE5"/>
    <w:rsid w:val="00271F79"/>
    <w:rsid w:val="00275F05"/>
    <w:rsid w:val="00283A76"/>
    <w:rsid w:val="00285547"/>
    <w:rsid w:val="00285F69"/>
    <w:rsid w:val="002875F9"/>
    <w:rsid w:val="00293040"/>
    <w:rsid w:val="00293E28"/>
    <w:rsid w:val="002A080F"/>
    <w:rsid w:val="002A5AAD"/>
    <w:rsid w:val="002A5D9A"/>
    <w:rsid w:val="002A6F6C"/>
    <w:rsid w:val="002A725D"/>
    <w:rsid w:val="002B0707"/>
    <w:rsid w:val="002B14C7"/>
    <w:rsid w:val="002B1B36"/>
    <w:rsid w:val="002C3F4C"/>
    <w:rsid w:val="002C49ED"/>
    <w:rsid w:val="002C5008"/>
    <w:rsid w:val="002C6520"/>
    <w:rsid w:val="002D12A1"/>
    <w:rsid w:val="002D16BA"/>
    <w:rsid w:val="002D270B"/>
    <w:rsid w:val="002D597F"/>
    <w:rsid w:val="002D6298"/>
    <w:rsid w:val="002E2596"/>
    <w:rsid w:val="002E45DA"/>
    <w:rsid w:val="002E58DB"/>
    <w:rsid w:val="003004FA"/>
    <w:rsid w:val="0030211E"/>
    <w:rsid w:val="00307CFB"/>
    <w:rsid w:val="00312C62"/>
    <w:rsid w:val="00316B19"/>
    <w:rsid w:val="0032132F"/>
    <w:rsid w:val="003226DF"/>
    <w:rsid w:val="00324790"/>
    <w:rsid w:val="003268D2"/>
    <w:rsid w:val="003320C7"/>
    <w:rsid w:val="0034027D"/>
    <w:rsid w:val="00340492"/>
    <w:rsid w:val="003431B7"/>
    <w:rsid w:val="00343B7D"/>
    <w:rsid w:val="00343DAC"/>
    <w:rsid w:val="00344886"/>
    <w:rsid w:val="00344C0F"/>
    <w:rsid w:val="0035218B"/>
    <w:rsid w:val="003522E5"/>
    <w:rsid w:val="0035231C"/>
    <w:rsid w:val="00353F0D"/>
    <w:rsid w:val="00357EBE"/>
    <w:rsid w:val="003707A2"/>
    <w:rsid w:val="00370820"/>
    <w:rsid w:val="00372C1C"/>
    <w:rsid w:val="0037306D"/>
    <w:rsid w:val="00377EBC"/>
    <w:rsid w:val="00382D80"/>
    <w:rsid w:val="003845C4"/>
    <w:rsid w:val="00384A7F"/>
    <w:rsid w:val="00385495"/>
    <w:rsid w:val="0038601F"/>
    <w:rsid w:val="00392D56"/>
    <w:rsid w:val="00394590"/>
    <w:rsid w:val="00395C0E"/>
    <w:rsid w:val="003966F1"/>
    <w:rsid w:val="003A0268"/>
    <w:rsid w:val="003A2686"/>
    <w:rsid w:val="003A27A9"/>
    <w:rsid w:val="003A2B4A"/>
    <w:rsid w:val="003A3A4B"/>
    <w:rsid w:val="003A4A51"/>
    <w:rsid w:val="003B0834"/>
    <w:rsid w:val="003B42AA"/>
    <w:rsid w:val="003B6168"/>
    <w:rsid w:val="003B6EBE"/>
    <w:rsid w:val="003C4CD7"/>
    <w:rsid w:val="003C5191"/>
    <w:rsid w:val="003D50B3"/>
    <w:rsid w:val="003D7116"/>
    <w:rsid w:val="003E77C7"/>
    <w:rsid w:val="003F0FE5"/>
    <w:rsid w:val="003F1FF2"/>
    <w:rsid w:val="003F264C"/>
    <w:rsid w:val="003F6455"/>
    <w:rsid w:val="004108C0"/>
    <w:rsid w:val="00415D53"/>
    <w:rsid w:val="004279EE"/>
    <w:rsid w:val="00430038"/>
    <w:rsid w:val="00431470"/>
    <w:rsid w:val="00432ED2"/>
    <w:rsid w:val="004348DD"/>
    <w:rsid w:val="004408B2"/>
    <w:rsid w:val="00441784"/>
    <w:rsid w:val="00443C55"/>
    <w:rsid w:val="00444B34"/>
    <w:rsid w:val="004470CC"/>
    <w:rsid w:val="004507B8"/>
    <w:rsid w:val="004536DA"/>
    <w:rsid w:val="00457E40"/>
    <w:rsid w:val="00464DCE"/>
    <w:rsid w:val="00465191"/>
    <w:rsid w:val="004728F0"/>
    <w:rsid w:val="00473D23"/>
    <w:rsid w:val="00481C81"/>
    <w:rsid w:val="00485127"/>
    <w:rsid w:val="00491753"/>
    <w:rsid w:val="00497AA9"/>
    <w:rsid w:val="004A1D6D"/>
    <w:rsid w:val="004A71F2"/>
    <w:rsid w:val="004B1177"/>
    <w:rsid w:val="004B1A0E"/>
    <w:rsid w:val="004B28BA"/>
    <w:rsid w:val="004B3C69"/>
    <w:rsid w:val="004B3F15"/>
    <w:rsid w:val="004C033E"/>
    <w:rsid w:val="004C285E"/>
    <w:rsid w:val="004D2674"/>
    <w:rsid w:val="004D3EDD"/>
    <w:rsid w:val="004D73E7"/>
    <w:rsid w:val="004D7FB4"/>
    <w:rsid w:val="004E148D"/>
    <w:rsid w:val="004E2110"/>
    <w:rsid w:val="004E6337"/>
    <w:rsid w:val="005027B6"/>
    <w:rsid w:val="00510C28"/>
    <w:rsid w:val="00512595"/>
    <w:rsid w:val="00514D2E"/>
    <w:rsid w:val="005214EC"/>
    <w:rsid w:val="00527F17"/>
    <w:rsid w:val="00531F6C"/>
    <w:rsid w:val="005331BE"/>
    <w:rsid w:val="005352FF"/>
    <w:rsid w:val="00537143"/>
    <w:rsid w:val="00537240"/>
    <w:rsid w:val="00537B6C"/>
    <w:rsid w:val="00544C11"/>
    <w:rsid w:val="00550BA1"/>
    <w:rsid w:val="00552467"/>
    <w:rsid w:val="00552C96"/>
    <w:rsid w:val="005565D4"/>
    <w:rsid w:val="005612C6"/>
    <w:rsid w:val="00567A61"/>
    <w:rsid w:val="00573F7C"/>
    <w:rsid w:val="00574C96"/>
    <w:rsid w:val="005757D0"/>
    <w:rsid w:val="00576EAF"/>
    <w:rsid w:val="005779E5"/>
    <w:rsid w:val="00582C20"/>
    <w:rsid w:val="0059066D"/>
    <w:rsid w:val="00596B3B"/>
    <w:rsid w:val="005A186F"/>
    <w:rsid w:val="005A28A6"/>
    <w:rsid w:val="005A4819"/>
    <w:rsid w:val="005A729B"/>
    <w:rsid w:val="005B1829"/>
    <w:rsid w:val="005B2595"/>
    <w:rsid w:val="005B2F2B"/>
    <w:rsid w:val="005B342E"/>
    <w:rsid w:val="005C43DE"/>
    <w:rsid w:val="005C5108"/>
    <w:rsid w:val="005C754D"/>
    <w:rsid w:val="005D0A5E"/>
    <w:rsid w:val="005D1669"/>
    <w:rsid w:val="005D3192"/>
    <w:rsid w:val="005D6220"/>
    <w:rsid w:val="005E1CE5"/>
    <w:rsid w:val="005E3004"/>
    <w:rsid w:val="005E30CB"/>
    <w:rsid w:val="005E4218"/>
    <w:rsid w:val="005E4928"/>
    <w:rsid w:val="005E58A1"/>
    <w:rsid w:val="005E75D7"/>
    <w:rsid w:val="005F3E87"/>
    <w:rsid w:val="005F51E8"/>
    <w:rsid w:val="005F690F"/>
    <w:rsid w:val="005F798B"/>
    <w:rsid w:val="00606D62"/>
    <w:rsid w:val="006173B8"/>
    <w:rsid w:val="0062069A"/>
    <w:rsid w:val="00620993"/>
    <w:rsid w:val="00623DDE"/>
    <w:rsid w:val="006242FD"/>
    <w:rsid w:val="0062448F"/>
    <w:rsid w:val="00624682"/>
    <w:rsid w:val="00627FB5"/>
    <w:rsid w:val="006346C4"/>
    <w:rsid w:val="0063476A"/>
    <w:rsid w:val="00635A24"/>
    <w:rsid w:val="00645169"/>
    <w:rsid w:val="0064635E"/>
    <w:rsid w:val="00651F5E"/>
    <w:rsid w:val="00654F1E"/>
    <w:rsid w:val="00656FB0"/>
    <w:rsid w:val="006578A3"/>
    <w:rsid w:val="006634A7"/>
    <w:rsid w:val="00663A34"/>
    <w:rsid w:val="006640C2"/>
    <w:rsid w:val="00666ADD"/>
    <w:rsid w:val="006700C5"/>
    <w:rsid w:val="00671195"/>
    <w:rsid w:val="00677AFD"/>
    <w:rsid w:val="00682D43"/>
    <w:rsid w:val="006965CF"/>
    <w:rsid w:val="006A177E"/>
    <w:rsid w:val="006A407A"/>
    <w:rsid w:val="006A6D30"/>
    <w:rsid w:val="006A7857"/>
    <w:rsid w:val="006A7D8C"/>
    <w:rsid w:val="006B2A49"/>
    <w:rsid w:val="006C0BFC"/>
    <w:rsid w:val="006C1925"/>
    <w:rsid w:val="006C4D07"/>
    <w:rsid w:val="006D6307"/>
    <w:rsid w:val="006E643A"/>
    <w:rsid w:val="006E6D0E"/>
    <w:rsid w:val="006F0F5C"/>
    <w:rsid w:val="006F0FCD"/>
    <w:rsid w:val="006F1EE2"/>
    <w:rsid w:val="006F4D75"/>
    <w:rsid w:val="00707697"/>
    <w:rsid w:val="00710BA7"/>
    <w:rsid w:val="007110B2"/>
    <w:rsid w:val="007122F9"/>
    <w:rsid w:val="00713CCC"/>
    <w:rsid w:val="00714722"/>
    <w:rsid w:val="00715F1A"/>
    <w:rsid w:val="0071628B"/>
    <w:rsid w:val="00720828"/>
    <w:rsid w:val="00723441"/>
    <w:rsid w:val="0072353A"/>
    <w:rsid w:val="0072672F"/>
    <w:rsid w:val="00727AF9"/>
    <w:rsid w:val="00727DDE"/>
    <w:rsid w:val="00733CE5"/>
    <w:rsid w:val="0073583D"/>
    <w:rsid w:val="007377E7"/>
    <w:rsid w:val="0074019E"/>
    <w:rsid w:val="00744834"/>
    <w:rsid w:val="00744E99"/>
    <w:rsid w:val="00747926"/>
    <w:rsid w:val="00752DBA"/>
    <w:rsid w:val="007556F8"/>
    <w:rsid w:val="00760F60"/>
    <w:rsid w:val="00761D43"/>
    <w:rsid w:val="00763A67"/>
    <w:rsid w:val="00770046"/>
    <w:rsid w:val="00773278"/>
    <w:rsid w:val="0078117D"/>
    <w:rsid w:val="00782D24"/>
    <w:rsid w:val="00783940"/>
    <w:rsid w:val="0078522E"/>
    <w:rsid w:val="00786E79"/>
    <w:rsid w:val="007A3973"/>
    <w:rsid w:val="007A44DF"/>
    <w:rsid w:val="007A4FAA"/>
    <w:rsid w:val="007A54B1"/>
    <w:rsid w:val="007B41FD"/>
    <w:rsid w:val="007B606C"/>
    <w:rsid w:val="007C0032"/>
    <w:rsid w:val="007C019E"/>
    <w:rsid w:val="007C2182"/>
    <w:rsid w:val="007C2237"/>
    <w:rsid w:val="007C668B"/>
    <w:rsid w:val="007C711E"/>
    <w:rsid w:val="007D1B6D"/>
    <w:rsid w:val="007D544C"/>
    <w:rsid w:val="007D5C38"/>
    <w:rsid w:val="007D5D63"/>
    <w:rsid w:val="007E0A31"/>
    <w:rsid w:val="007E0D10"/>
    <w:rsid w:val="007E183F"/>
    <w:rsid w:val="007E325C"/>
    <w:rsid w:val="007E50B1"/>
    <w:rsid w:val="007E57E5"/>
    <w:rsid w:val="007F5424"/>
    <w:rsid w:val="00801EDD"/>
    <w:rsid w:val="00803622"/>
    <w:rsid w:val="00805F28"/>
    <w:rsid w:val="008063AD"/>
    <w:rsid w:val="008117C2"/>
    <w:rsid w:val="0082192E"/>
    <w:rsid w:val="008258A4"/>
    <w:rsid w:val="00825D66"/>
    <w:rsid w:val="00827811"/>
    <w:rsid w:val="008339B6"/>
    <w:rsid w:val="00842B0D"/>
    <w:rsid w:val="008446CF"/>
    <w:rsid w:val="00846412"/>
    <w:rsid w:val="0085103A"/>
    <w:rsid w:val="008559BB"/>
    <w:rsid w:val="00860CBE"/>
    <w:rsid w:val="00860CD6"/>
    <w:rsid w:val="00861A77"/>
    <w:rsid w:val="008627AB"/>
    <w:rsid w:val="00862A13"/>
    <w:rsid w:val="0086308D"/>
    <w:rsid w:val="008667E0"/>
    <w:rsid w:val="00885157"/>
    <w:rsid w:val="0088532A"/>
    <w:rsid w:val="00887ACD"/>
    <w:rsid w:val="0089063A"/>
    <w:rsid w:val="00890840"/>
    <w:rsid w:val="00892130"/>
    <w:rsid w:val="008A121F"/>
    <w:rsid w:val="008A1C2C"/>
    <w:rsid w:val="008A5410"/>
    <w:rsid w:val="008A66D8"/>
    <w:rsid w:val="008B7DE4"/>
    <w:rsid w:val="008C0250"/>
    <w:rsid w:val="008C54CD"/>
    <w:rsid w:val="008C5C5B"/>
    <w:rsid w:val="008D0AFA"/>
    <w:rsid w:val="008D541B"/>
    <w:rsid w:val="008D56FB"/>
    <w:rsid w:val="008D71C3"/>
    <w:rsid w:val="008E4C5C"/>
    <w:rsid w:val="008F4230"/>
    <w:rsid w:val="00900F06"/>
    <w:rsid w:val="00901FAB"/>
    <w:rsid w:val="009113E2"/>
    <w:rsid w:val="009115F0"/>
    <w:rsid w:val="009127C3"/>
    <w:rsid w:val="00912C86"/>
    <w:rsid w:val="00913731"/>
    <w:rsid w:val="00915A8F"/>
    <w:rsid w:val="009168E7"/>
    <w:rsid w:val="009239AF"/>
    <w:rsid w:val="00924F33"/>
    <w:rsid w:val="0093196D"/>
    <w:rsid w:val="009359C8"/>
    <w:rsid w:val="009365BF"/>
    <w:rsid w:val="009404A7"/>
    <w:rsid w:val="009431F3"/>
    <w:rsid w:val="00946921"/>
    <w:rsid w:val="00950419"/>
    <w:rsid w:val="00951502"/>
    <w:rsid w:val="00953D9D"/>
    <w:rsid w:val="00954207"/>
    <w:rsid w:val="00955CFA"/>
    <w:rsid w:val="00962A61"/>
    <w:rsid w:val="009656B5"/>
    <w:rsid w:val="00966E45"/>
    <w:rsid w:val="00974758"/>
    <w:rsid w:val="00974AED"/>
    <w:rsid w:val="009778CF"/>
    <w:rsid w:val="00980D83"/>
    <w:rsid w:val="00986FAA"/>
    <w:rsid w:val="00987DAC"/>
    <w:rsid w:val="00991C87"/>
    <w:rsid w:val="00994AAB"/>
    <w:rsid w:val="00994B82"/>
    <w:rsid w:val="0099679B"/>
    <w:rsid w:val="009A14B2"/>
    <w:rsid w:val="009A28EA"/>
    <w:rsid w:val="009B0510"/>
    <w:rsid w:val="009B0C0A"/>
    <w:rsid w:val="009B5A43"/>
    <w:rsid w:val="009B6469"/>
    <w:rsid w:val="009C3D62"/>
    <w:rsid w:val="009C5986"/>
    <w:rsid w:val="009C7038"/>
    <w:rsid w:val="009C7140"/>
    <w:rsid w:val="009D01DD"/>
    <w:rsid w:val="009D2064"/>
    <w:rsid w:val="009D361B"/>
    <w:rsid w:val="009D6F4D"/>
    <w:rsid w:val="009E4F17"/>
    <w:rsid w:val="009E594E"/>
    <w:rsid w:val="009E7456"/>
    <w:rsid w:val="009F0E8C"/>
    <w:rsid w:val="009F0F89"/>
    <w:rsid w:val="009F41EA"/>
    <w:rsid w:val="009F6AB5"/>
    <w:rsid w:val="00A07738"/>
    <w:rsid w:val="00A10D96"/>
    <w:rsid w:val="00A12B0B"/>
    <w:rsid w:val="00A17C9A"/>
    <w:rsid w:val="00A260CF"/>
    <w:rsid w:val="00A32B1D"/>
    <w:rsid w:val="00A420D3"/>
    <w:rsid w:val="00A43DDC"/>
    <w:rsid w:val="00A473E1"/>
    <w:rsid w:val="00A475C9"/>
    <w:rsid w:val="00A61B59"/>
    <w:rsid w:val="00A63A19"/>
    <w:rsid w:val="00A677C3"/>
    <w:rsid w:val="00A854A2"/>
    <w:rsid w:val="00A90E1B"/>
    <w:rsid w:val="00A943F0"/>
    <w:rsid w:val="00A97914"/>
    <w:rsid w:val="00AA0683"/>
    <w:rsid w:val="00AA1505"/>
    <w:rsid w:val="00AA4759"/>
    <w:rsid w:val="00AA57E1"/>
    <w:rsid w:val="00AB167D"/>
    <w:rsid w:val="00AB23F1"/>
    <w:rsid w:val="00AB3C11"/>
    <w:rsid w:val="00AB4D6B"/>
    <w:rsid w:val="00AC4D31"/>
    <w:rsid w:val="00AD1D8D"/>
    <w:rsid w:val="00AD35A5"/>
    <w:rsid w:val="00AD4C86"/>
    <w:rsid w:val="00AE2074"/>
    <w:rsid w:val="00AE6E5E"/>
    <w:rsid w:val="00AE7599"/>
    <w:rsid w:val="00AF29AE"/>
    <w:rsid w:val="00AF2EBE"/>
    <w:rsid w:val="00AF6460"/>
    <w:rsid w:val="00B07E7C"/>
    <w:rsid w:val="00B117C0"/>
    <w:rsid w:val="00B11F8A"/>
    <w:rsid w:val="00B12070"/>
    <w:rsid w:val="00B12F1B"/>
    <w:rsid w:val="00B16135"/>
    <w:rsid w:val="00B16C91"/>
    <w:rsid w:val="00B2412B"/>
    <w:rsid w:val="00B263E9"/>
    <w:rsid w:val="00B357C6"/>
    <w:rsid w:val="00B43C67"/>
    <w:rsid w:val="00B46540"/>
    <w:rsid w:val="00B47A50"/>
    <w:rsid w:val="00B51ACF"/>
    <w:rsid w:val="00B52B09"/>
    <w:rsid w:val="00B533CE"/>
    <w:rsid w:val="00B66C7E"/>
    <w:rsid w:val="00B702C9"/>
    <w:rsid w:val="00B72713"/>
    <w:rsid w:val="00B75B85"/>
    <w:rsid w:val="00B75E86"/>
    <w:rsid w:val="00B823C1"/>
    <w:rsid w:val="00B83AA0"/>
    <w:rsid w:val="00B8575F"/>
    <w:rsid w:val="00B92338"/>
    <w:rsid w:val="00B9580B"/>
    <w:rsid w:val="00BA356A"/>
    <w:rsid w:val="00BA66E4"/>
    <w:rsid w:val="00BB5765"/>
    <w:rsid w:val="00BB7DF6"/>
    <w:rsid w:val="00BC1F9A"/>
    <w:rsid w:val="00BD4E1A"/>
    <w:rsid w:val="00BD5CFB"/>
    <w:rsid w:val="00BE2975"/>
    <w:rsid w:val="00BE3D92"/>
    <w:rsid w:val="00BE6709"/>
    <w:rsid w:val="00BE6776"/>
    <w:rsid w:val="00BF1A42"/>
    <w:rsid w:val="00BF39BF"/>
    <w:rsid w:val="00C01E42"/>
    <w:rsid w:val="00C02A7F"/>
    <w:rsid w:val="00C2332C"/>
    <w:rsid w:val="00C25E8C"/>
    <w:rsid w:val="00C33770"/>
    <w:rsid w:val="00C35D4B"/>
    <w:rsid w:val="00C37246"/>
    <w:rsid w:val="00C372BB"/>
    <w:rsid w:val="00C40D35"/>
    <w:rsid w:val="00C41C39"/>
    <w:rsid w:val="00C41DF7"/>
    <w:rsid w:val="00C50DEA"/>
    <w:rsid w:val="00C51637"/>
    <w:rsid w:val="00C56179"/>
    <w:rsid w:val="00C61227"/>
    <w:rsid w:val="00C631D9"/>
    <w:rsid w:val="00C64EF6"/>
    <w:rsid w:val="00C70AE2"/>
    <w:rsid w:val="00C76821"/>
    <w:rsid w:val="00C8015B"/>
    <w:rsid w:val="00C84B1E"/>
    <w:rsid w:val="00C90F8B"/>
    <w:rsid w:val="00C92118"/>
    <w:rsid w:val="00C939FE"/>
    <w:rsid w:val="00C97AA1"/>
    <w:rsid w:val="00CA2728"/>
    <w:rsid w:val="00CB01B6"/>
    <w:rsid w:val="00CB0C9C"/>
    <w:rsid w:val="00CB1698"/>
    <w:rsid w:val="00CB1EBD"/>
    <w:rsid w:val="00CB2923"/>
    <w:rsid w:val="00CB56E1"/>
    <w:rsid w:val="00CB5C4B"/>
    <w:rsid w:val="00CC1C9B"/>
    <w:rsid w:val="00CC21FB"/>
    <w:rsid w:val="00CC6B36"/>
    <w:rsid w:val="00CC7226"/>
    <w:rsid w:val="00CD253D"/>
    <w:rsid w:val="00CD5CC1"/>
    <w:rsid w:val="00CD602F"/>
    <w:rsid w:val="00CE6F87"/>
    <w:rsid w:val="00CF297D"/>
    <w:rsid w:val="00CF299D"/>
    <w:rsid w:val="00CF5F09"/>
    <w:rsid w:val="00CF6390"/>
    <w:rsid w:val="00D0488F"/>
    <w:rsid w:val="00D10200"/>
    <w:rsid w:val="00D20B33"/>
    <w:rsid w:val="00D31218"/>
    <w:rsid w:val="00D407FA"/>
    <w:rsid w:val="00D40B47"/>
    <w:rsid w:val="00D42995"/>
    <w:rsid w:val="00D51109"/>
    <w:rsid w:val="00D6545E"/>
    <w:rsid w:val="00D6580D"/>
    <w:rsid w:val="00D65E60"/>
    <w:rsid w:val="00D704DC"/>
    <w:rsid w:val="00D71F45"/>
    <w:rsid w:val="00D80D0E"/>
    <w:rsid w:val="00D81B25"/>
    <w:rsid w:val="00D84DBD"/>
    <w:rsid w:val="00D855B8"/>
    <w:rsid w:val="00D85697"/>
    <w:rsid w:val="00D86C7A"/>
    <w:rsid w:val="00D879C7"/>
    <w:rsid w:val="00D960E5"/>
    <w:rsid w:val="00DA1407"/>
    <w:rsid w:val="00DA288B"/>
    <w:rsid w:val="00DA2EED"/>
    <w:rsid w:val="00DA319F"/>
    <w:rsid w:val="00DA3875"/>
    <w:rsid w:val="00DA6118"/>
    <w:rsid w:val="00DB09E5"/>
    <w:rsid w:val="00DB1EFC"/>
    <w:rsid w:val="00DC005E"/>
    <w:rsid w:val="00DC1CCA"/>
    <w:rsid w:val="00DC6665"/>
    <w:rsid w:val="00DE1D91"/>
    <w:rsid w:val="00DE4373"/>
    <w:rsid w:val="00DE6241"/>
    <w:rsid w:val="00DF4F63"/>
    <w:rsid w:val="00DF722A"/>
    <w:rsid w:val="00E014D4"/>
    <w:rsid w:val="00E0261A"/>
    <w:rsid w:val="00E03AA8"/>
    <w:rsid w:val="00E06D37"/>
    <w:rsid w:val="00E10D9F"/>
    <w:rsid w:val="00E12D4F"/>
    <w:rsid w:val="00E136EC"/>
    <w:rsid w:val="00E13876"/>
    <w:rsid w:val="00E14852"/>
    <w:rsid w:val="00E16469"/>
    <w:rsid w:val="00E20543"/>
    <w:rsid w:val="00E20DA8"/>
    <w:rsid w:val="00E235BC"/>
    <w:rsid w:val="00E24DB9"/>
    <w:rsid w:val="00E26998"/>
    <w:rsid w:val="00E27B2B"/>
    <w:rsid w:val="00E31299"/>
    <w:rsid w:val="00E403F6"/>
    <w:rsid w:val="00E40639"/>
    <w:rsid w:val="00E4105B"/>
    <w:rsid w:val="00E4282C"/>
    <w:rsid w:val="00E42BF6"/>
    <w:rsid w:val="00E42DBE"/>
    <w:rsid w:val="00E4308B"/>
    <w:rsid w:val="00E43E6F"/>
    <w:rsid w:val="00E5188D"/>
    <w:rsid w:val="00E60886"/>
    <w:rsid w:val="00E60CC5"/>
    <w:rsid w:val="00E61994"/>
    <w:rsid w:val="00E630AD"/>
    <w:rsid w:val="00E63C55"/>
    <w:rsid w:val="00E65961"/>
    <w:rsid w:val="00E6696C"/>
    <w:rsid w:val="00E83151"/>
    <w:rsid w:val="00E85A92"/>
    <w:rsid w:val="00E85D1A"/>
    <w:rsid w:val="00E911D9"/>
    <w:rsid w:val="00E95188"/>
    <w:rsid w:val="00E9639D"/>
    <w:rsid w:val="00E9721E"/>
    <w:rsid w:val="00EA59D1"/>
    <w:rsid w:val="00EB2991"/>
    <w:rsid w:val="00EB4ECD"/>
    <w:rsid w:val="00EB5F59"/>
    <w:rsid w:val="00EC46D7"/>
    <w:rsid w:val="00ED1D2C"/>
    <w:rsid w:val="00ED31D6"/>
    <w:rsid w:val="00ED79B2"/>
    <w:rsid w:val="00EE675D"/>
    <w:rsid w:val="00EE6DD7"/>
    <w:rsid w:val="00EF1A16"/>
    <w:rsid w:val="00EF58C3"/>
    <w:rsid w:val="00EF5C43"/>
    <w:rsid w:val="00F019F9"/>
    <w:rsid w:val="00F032B4"/>
    <w:rsid w:val="00F10340"/>
    <w:rsid w:val="00F16B1F"/>
    <w:rsid w:val="00F177F7"/>
    <w:rsid w:val="00F256F7"/>
    <w:rsid w:val="00F33455"/>
    <w:rsid w:val="00F42561"/>
    <w:rsid w:val="00F431D8"/>
    <w:rsid w:val="00F4367D"/>
    <w:rsid w:val="00F51225"/>
    <w:rsid w:val="00F527EB"/>
    <w:rsid w:val="00F52DBE"/>
    <w:rsid w:val="00F5458A"/>
    <w:rsid w:val="00F62E9F"/>
    <w:rsid w:val="00F62F1E"/>
    <w:rsid w:val="00F63C67"/>
    <w:rsid w:val="00F65B0A"/>
    <w:rsid w:val="00F713B3"/>
    <w:rsid w:val="00F71E54"/>
    <w:rsid w:val="00F76324"/>
    <w:rsid w:val="00F765D0"/>
    <w:rsid w:val="00F804D6"/>
    <w:rsid w:val="00F80CDA"/>
    <w:rsid w:val="00F8183F"/>
    <w:rsid w:val="00F82E43"/>
    <w:rsid w:val="00F83603"/>
    <w:rsid w:val="00F84B6B"/>
    <w:rsid w:val="00F84C5B"/>
    <w:rsid w:val="00F87AFB"/>
    <w:rsid w:val="00F913ED"/>
    <w:rsid w:val="00F94FF9"/>
    <w:rsid w:val="00F9501F"/>
    <w:rsid w:val="00F95942"/>
    <w:rsid w:val="00FA2787"/>
    <w:rsid w:val="00FA2A2A"/>
    <w:rsid w:val="00FA36D9"/>
    <w:rsid w:val="00FA7248"/>
    <w:rsid w:val="00FB6C23"/>
    <w:rsid w:val="00FB6EDD"/>
    <w:rsid w:val="00FC11EE"/>
    <w:rsid w:val="00FC3C49"/>
    <w:rsid w:val="00FC3F0D"/>
    <w:rsid w:val="00FD262B"/>
    <w:rsid w:val="00FD2C33"/>
    <w:rsid w:val="00FD5238"/>
    <w:rsid w:val="00FD7AD1"/>
    <w:rsid w:val="00FE0842"/>
    <w:rsid w:val="00FF097C"/>
    <w:rsid w:val="00FF2987"/>
    <w:rsid w:val="00FF58B9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064FD-F6F8-4DC2-A162-1E47F612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8D"/>
    <w:rPr>
      <w:sz w:val="24"/>
      <w:szCs w:val="24"/>
    </w:rPr>
  </w:style>
  <w:style w:type="paragraph" w:styleId="1">
    <w:name w:val="heading 1"/>
    <w:basedOn w:val="a"/>
    <w:next w:val="a"/>
    <w:qFormat/>
    <w:rsid w:val="00974758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F103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74758"/>
    <w:rPr>
      <w:szCs w:val="20"/>
    </w:rPr>
  </w:style>
  <w:style w:type="paragraph" w:styleId="a5">
    <w:name w:val="Body Text Indent"/>
    <w:basedOn w:val="a"/>
    <w:rsid w:val="00974758"/>
    <w:pPr>
      <w:widowControl w:val="0"/>
      <w:spacing w:line="240" w:lineRule="atLeast"/>
      <w:ind w:left="284"/>
      <w:jc w:val="both"/>
    </w:pPr>
    <w:rPr>
      <w:szCs w:val="20"/>
    </w:rPr>
  </w:style>
  <w:style w:type="paragraph" w:styleId="a6">
    <w:name w:val="footer"/>
    <w:basedOn w:val="a"/>
    <w:link w:val="a7"/>
    <w:uiPriority w:val="99"/>
    <w:rsid w:val="0097475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974758"/>
  </w:style>
  <w:style w:type="paragraph" w:styleId="2">
    <w:name w:val="Body Text 2"/>
    <w:basedOn w:val="a"/>
    <w:rsid w:val="00FD262B"/>
    <w:pPr>
      <w:spacing w:after="120" w:line="480" w:lineRule="auto"/>
    </w:pPr>
  </w:style>
  <w:style w:type="paragraph" w:styleId="30">
    <w:name w:val="Body Text 3"/>
    <w:basedOn w:val="a"/>
    <w:link w:val="31"/>
    <w:rsid w:val="00FD262B"/>
    <w:pPr>
      <w:spacing w:after="120"/>
    </w:pPr>
    <w:rPr>
      <w:sz w:val="16"/>
      <w:szCs w:val="16"/>
      <w:lang w:val="x-none" w:eastAsia="x-none"/>
    </w:rPr>
  </w:style>
  <w:style w:type="paragraph" w:styleId="a9">
    <w:name w:val="header"/>
    <w:basedOn w:val="a"/>
    <w:rsid w:val="00F019F9"/>
    <w:pPr>
      <w:tabs>
        <w:tab w:val="center" w:pos="4677"/>
        <w:tab w:val="right" w:pos="9355"/>
      </w:tabs>
    </w:pPr>
  </w:style>
  <w:style w:type="character" w:styleId="aa">
    <w:name w:val="Hyperlink"/>
    <w:rsid w:val="00204C23"/>
    <w:rPr>
      <w:color w:val="034093"/>
      <w:u w:val="single"/>
    </w:rPr>
  </w:style>
  <w:style w:type="paragraph" w:styleId="ab">
    <w:name w:val="Normal (Web)"/>
    <w:basedOn w:val="a"/>
    <w:uiPriority w:val="99"/>
    <w:rsid w:val="00204C23"/>
    <w:rPr>
      <w:rFonts w:ascii="Arial" w:hAnsi="Arial" w:cs="Arial"/>
      <w:color w:val="0000A0"/>
      <w:sz w:val="22"/>
      <w:szCs w:val="22"/>
    </w:rPr>
  </w:style>
  <w:style w:type="paragraph" w:styleId="10">
    <w:name w:val="toc 1"/>
    <w:basedOn w:val="a"/>
    <w:next w:val="a"/>
    <w:autoRedefine/>
    <w:semiHidden/>
    <w:rsid w:val="000862AA"/>
    <w:pPr>
      <w:tabs>
        <w:tab w:val="right" w:leader="underscore" w:pos="9345"/>
      </w:tabs>
      <w:spacing w:before="120" w:after="240" w:line="276" w:lineRule="auto"/>
      <w:jc w:val="center"/>
    </w:pPr>
    <w:rPr>
      <w:b/>
      <w:bCs/>
      <w:i/>
      <w:iCs/>
      <w:sz w:val="28"/>
      <w:szCs w:val="28"/>
    </w:rPr>
  </w:style>
  <w:style w:type="paragraph" w:styleId="20">
    <w:name w:val="toc 2"/>
    <w:basedOn w:val="a"/>
    <w:next w:val="a"/>
    <w:autoRedefine/>
    <w:semiHidden/>
    <w:rsid w:val="000862AA"/>
    <w:pPr>
      <w:tabs>
        <w:tab w:val="right" w:leader="underscore" w:pos="9781"/>
      </w:tabs>
      <w:spacing w:before="120" w:after="240" w:line="276" w:lineRule="auto"/>
      <w:ind w:left="240"/>
    </w:pPr>
    <w:rPr>
      <w:b/>
      <w:bCs/>
      <w:sz w:val="22"/>
      <w:szCs w:val="22"/>
    </w:rPr>
  </w:style>
  <w:style w:type="paragraph" w:styleId="11">
    <w:name w:val="index 1"/>
    <w:basedOn w:val="a"/>
    <w:next w:val="a"/>
    <w:autoRedefine/>
    <w:semiHidden/>
    <w:rsid w:val="006B2A49"/>
    <w:pPr>
      <w:ind w:left="240" w:hanging="240"/>
    </w:pPr>
    <w:rPr>
      <w:sz w:val="18"/>
      <w:szCs w:val="18"/>
    </w:rPr>
  </w:style>
  <w:style w:type="paragraph" w:styleId="21">
    <w:name w:val="index 2"/>
    <w:basedOn w:val="a"/>
    <w:next w:val="a"/>
    <w:autoRedefine/>
    <w:semiHidden/>
    <w:rsid w:val="006B2A49"/>
    <w:pPr>
      <w:ind w:left="480" w:hanging="240"/>
    </w:pPr>
    <w:rPr>
      <w:sz w:val="18"/>
      <w:szCs w:val="18"/>
    </w:rPr>
  </w:style>
  <w:style w:type="paragraph" w:styleId="32">
    <w:name w:val="index 3"/>
    <w:basedOn w:val="a"/>
    <w:next w:val="a"/>
    <w:autoRedefine/>
    <w:semiHidden/>
    <w:rsid w:val="006B2A49"/>
    <w:pPr>
      <w:ind w:left="720" w:hanging="240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6B2A49"/>
    <w:pPr>
      <w:ind w:left="960" w:hanging="240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6B2A49"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6B2A49"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6B2A49"/>
    <w:pPr>
      <w:ind w:left="1680" w:hanging="240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6B2A49"/>
    <w:pPr>
      <w:ind w:left="1920" w:hanging="240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6B2A49"/>
    <w:pPr>
      <w:ind w:left="2160" w:hanging="240"/>
    </w:pPr>
    <w:rPr>
      <w:sz w:val="18"/>
      <w:szCs w:val="18"/>
    </w:rPr>
  </w:style>
  <w:style w:type="paragraph" w:styleId="ac">
    <w:name w:val="index heading"/>
    <w:basedOn w:val="a"/>
    <w:next w:val="11"/>
    <w:semiHidden/>
    <w:rsid w:val="006B2A49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33">
    <w:name w:val="toc 3"/>
    <w:basedOn w:val="a"/>
    <w:next w:val="a"/>
    <w:autoRedefine/>
    <w:semiHidden/>
    <w:rsid w:val="006B2A49"/>
    <w:pPr>
      <w:ind w:left="480"/>
    </w:pPr>
    <w:rPr>
      <w:sz w:val="20"/>
      <w:szCs w:val="20"/>
    </w:rPr>
  </w:style>
  <w:style w:type="paragraph" w:styleId="40">
    <w:name w:val="toc 4"/>
    <w:basedOn w:val="a"/>
    <w:next w:val="a"/>
    <w:autoRedefine/>
    <w:semiHidden/>
    <w:rsid w:val="006B2A49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B2A49"/>
    <w:pPr>
      <w:ind w:left="96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6B2A49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autoRedefine/>
    <w:semiHidden/>
    <w:rsid w:val="006B2A49"/>
    <w:pPr>
      <w:ind w:left="1440"/>
    </w:pPr>
    <w:rPr>
      <w:sz w:val="20"/>
      <w:szCs w:val="20"/>
    </w:rPr>
  </w:style>
  <w:style w:type="paragraph" w:styleId="80">
    <w:name w:val="toc 8"/>
    <w:basedOn w:val="a"/>
    <w:next w:val="a"/>
    <w:autoRedefine/>
    <w:semiHidden/>
    <w:rsid w:val="006B2A49"/>
    <w:pPr>
      <w:ind w:left="1680"/>
    </w:pPr>
    <w:rPr>
      <w:sz w:val="20"/>
      <w:szCs w:val="20"/>
    </w:rPr>
  </w:style>
  <w:style w:type="paragraph" w:styleId="90">
    <w:name w:val="toc 9"/>
    <w:basedOn w:val="a"/>
    <w:next w:val="a"/>
    <w:autoRedefine/>
    <w:semiHidden/>
    <w:rsid w:val="006B2A49"/>
    <w:pPr>
      <w:ind w:left="1920"/>
    </w:pPr>
    <w:rPr>
      <w:sz w:val="20"/>
      <w:szCs w:val="20"/>
    </w:rPr>
  </w:style>
  <w:style w:type="paragraph" w:customStyle="1" w:styleId="12">
    <w:name w:val="1 Знак"/>
    <w:basedOn w:val="a"/>
    <w:rsid w:val="002C49E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3">
    <w:name w:val="Style3"/>
    <w:basedOn w:val="a"/>
    <w:rsid w:val="00AE2074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33">
    <w:name w:val="Font Style33"/>
    <w:rsid w:val="00AE207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">
    <w:name w:val="Style2"/>
    <w:basedOn w:val="a"/>
    <w:rsid w:val="00AE2074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30">
    <w:name w:val="Font Style30"/>
    <w:rsid w:val="00AE2074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d">
    <w:name w:val="Знак"/>
    <w:basedOn w:val="a"/>
    <w:rsid w:val="008906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F6390"/>
  </w:style>
  <w:style w:type="paragraph" w:styleId="22">
    <w:name w:val="Body Text Indent 2"/>
    <w:basedOn w:val="a"/>
    <w:link w:val="23"/>
    <w:rsid w:val="00805F28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805F28"/>
    <w:rPr>
      <w:sz w:val="24"/>
      <w:szCs w:val="24"/>
    </w:rPr>
  </w:style>
  <w:style w:type="paragraph" w:styleId="ae">
    <w:name w:val="List Paragraph"/>
    <w:basedOn w:val="a"/>
    <w:uiPriority w:val="34"/>
    <w:qFormat/>
    <w:rsid w:val="003226DF"/>
    <w:pPr>
      <w:ind w:left="708"/>
    </w:pPr>
  </w:style>
  <w:style w:type="character" w:customStyle="1" w:styleId="31">
    <w:name w:val="Основной текст 3 Знак"/>
    <w:link w:val="30"/>
    <w:rsid w:val="00D407FA"/>
    <w:rPr>
      <w:sz w:val="16"/>
      <w:szCs w:val="16"/>
    </w:rPr>
  </w:style>
  <w:style w:type="character" w:customStyle="1" w:styleId="ListLabel10">
    <w:name w:val="ListLabel 10"/>
    <w:qFormat/>
    <w:rsid w:val="009404A7"/>
    <w:rPr>
      <w:rFonts w:ascii="Times New Roman" w:eastAsia="Times New Roman" w:hAnsi="Times New Roman" w:cs="Times New Roman"/>
      <w:i w:val="0"/>
      <w:caps w:val="0"/>
      <w:smallCaps w:val="0"/>
      <w:color w:val="000000"/>
      <w:position w:val="0"/>
      <w:sz w:val="24"/>
      <w:szCs w:val="24"/>
      <w:shd w:val="clear" w:color="auto" w:fill="auto"/>
      <w:vertAlign w:val="baseline"/>
    </w:rPr>
  </w:style>
  <w:style w:type="character" w:customStyle="1" w:styleId="a7">
    <w:name w:val="Нижний колонтитул Знак"/>
    <w:link w:val="a6"/>
    <w:uiPriority w:val="99"/>
    <w:rsid w:val="00F76324"/>
  </w:style>
  <w:style w:type="paragraph" w:styleId="af">
    <w:name w:val="Balloon Text"/>
    <w:basedOn w:val="a"/>
    <w:link w:val="af0"/>
    <w:rsid w:val="00BB5765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BB5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7809">
              <w:marLeft w:val="173"/>
              <w:marRight w:val="173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0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gnoz@as-ugr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6F2D-2FBC-43AA-B469-D32ED982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2493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ПРОХОЖДЕНИЯ ВЕСЕННЕ-ЛЕТНЕГО ПОЛОВОДЬЯ 2007 Г</vt:lpstr>
    </vt:vector>
  </TitlesOfParts>
  <Company>Home</Company>
  <LinksUpToDate>false</LinksUpToDate>
  <CharactersWithSpaces>17860</CharactersWithSpaces>
  <SharedDoc>false</SharedDoc>
  <HLinks>
    <vt:vector size="6" baseType="variant">
      <vt:variant>
        <vt:i4>5308458</vt:i4>
      </vt:variant>
      <vt:variant>
        <vt:i4>0</vt:i4>
      </vt:variant>
      <vt:variant>
        <vt:i4>0</vt:i4>
      </vt:variant>
      <vt:variant>
        <vt:i4>5</vt:i4>
      </vt:variant>
      <vt:variant>
        <vt:lpwstr>mailto:prognoz@as-ugra.ru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ПРОХОЖДЕНИЯ ВЕСЕННЕ-ЛЕТНЕГО ПОЛОВОДЬЯ 2007 Г</dc:title>
  <dc:subject/>
  <dc:creator>dos</dc:creator>
  <cp:keywords/>
  <cp:lastModifiedBy>Наталья Сергеевна Ситникова</cp:lastModifiedBy>
  <cp:revision>13</cp:revision>
  <cp:lastPrinted>2023-02-28T09:10:00Z</cp:lastPrinted>
  <dcterms:created xsi:type="dcterms:W3CDTF">2024-02-16T11:31:00Z</dcterms:created>
  <dcterms:modified xsi:type="dcterms:W3CDTF">2024-03-19T05:33:00Z</dcterms:modified>
</cp:coreProperties>
</file>