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7710B4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676543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676543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676543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676543">
        <w:rPr>
          <w:b/>
        </w:rPr>
        <w:t xml:space="preserve"> </w:t>
      </w:r>
      <w:r w:rsidRPr="00C22549">
        <w:rPr>
          <w:b/>
        </w:rPr>
        <w:t>автономного</w:t>
      </w:r>
      <w:r w:rsidR="00676543">
        <w:rPr>
          <w:b/>
        </w:rPr>
        <w:t xml:space="preserve"> </w:t>
      </w:r>
      <w:r w:rsidRPr="00C22549">
        <w:rPr>
          <w:b/>
        </w:rPr>
        <w:t>округа</w:t>
      </w:r>
      <w:r w:rsidR="00676543">
        <w:rPr>
          <w:b/>
        </w:rPr>
        <w:t xml:space="preserve"> </w:t>
      </w:r>
      <w:r w:rsidRPr="00C22549">
        <w:rPr>
          <w:b/>
        </w:rPr>
        <w:t>–</w:t>
      </w:r>
      <w:r w:rsidR="00676543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676543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676543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67654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76543" w:rsidRDefault="00D63E9B" w:rsidP="0049125A">
            <w:pPr>
              <w:rPr>
                <w:color w:val="000000"/>
                <w:sz w:val="28"/>
                <w:szCs w:val="28"/>
              </w:rPr>
            </w:pPr>
            <w:r w:rsidRPr="00676543">
              <w:rPr>
                <w:color w:val="000000"/>
                <w:sz w:val="28"/>
                <w:szCs w:val="28"/>
              </w:rPr>
              <w:t>от</w:t>
            </w:r>
            <w:r w:rsidR="00676543">
              <w:rPr>
                <w:color w:val="000000"/>
                <w:sz w:val="28"/>
                <w:szCs w:val="28"/>
              </w:rPr>
              <w:t xml:space="preserve"> </w:t>
            </w:r>
            <w:r w:rsidR="0049125A" w:rsidRPr="00676543">
              <w:rPr>
                <w:color w:val="000000"/>
                <w:sz w:val="28"/>
                <w:szCs w:val="28"/>
              </w:rPr>
              <w:t>09</w:t>
            </w:r>
            <w:r w:rsidR="00676543">
              <w:rPr>
                <w:color w:val="000000"/>
                <w:sz w:val="28"/>
                <w:szCs w:val="28"/>
              </w:rPr>
              <w:t xml:space="preserve"> </w:t>
            </w:r>
            <w:r w:rsidR="0049125A" w:rsidRPr="00676543">
              <w:rPr>
                <w:color w:val="000000"/>
                <w:sz w:val="28"/>
                <w:szCs w:val="28"/>
              </w:rPr>
              <w:t>января</w:t>
            </w:r>
            <w:r w:rsidR="00676543">
              <w:rPr>
                <w:color w:val="000000"/>
                <w:sz w:val="28"/>
                <w:szCs w:val="28"/>
              </w:rPr>
              <w:t xml:space="preserve"> </w:t>
            </w:r>
            <w:r w:rsidR="00460A8A" w:rsidRPr="00676543">
              <w:rPr>
                <w:color w:val="000000"/>
                <w:sz w:val="28"/>
                <w:szCs w:val="28"/>
              </w:rPr>
              <w:t>202</w:t>
            </w:r>
            <w:r w:rsidR="0049125A" w:rsidRPr="00676543">
              <w:rPr>
                <w:color w:val="000000"/>
                <w:sz w:val="28"/>
                <w:szCs w:val="28"/>
              </w:rPr>
              <w:t>4</w:t>
            </w:r>
            <w:r w:rsidR="00676543">
              <w:rPr>
                <w:color w:val="000000"/>
                <w:sz w:val="28"/>
                <w:szCs w:val="28"/>
              </w:rPr>
              <w:t xml:space="preserve"> </w:t>
            </w:r>
            <w:r w:rsidRPr="00676543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76543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76543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76543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676543">
              <w:rPr>
                <w:color w:val="000000"/>
                <w:sz w:val="28"/>
                <w:szCs w:val="28"/>
              </w:rPr>
              <w:t>№</w:t>
            </w:r>
            <w:r w:rsidR="00676543">
              <w:rPr>
                <w:color w:val="000000"/>
                <w:sz w:val="28"/>
                <w:szCs w:val="28"/>
              </w:rPr>
              <w:t xml:space="preserve"> </w:t>
            </w:r>
            <w:r w:rsidR="00676543" w:rsidRPr="00676543">
              <w:rPr>
                <w:color w:val="000000"/>
                <w:sz w:val="28"/>
                <w:szCs w:val="28"/>
              </w:rPr>
              <w:t>18</w:t>
            </w:r>
          </w:p>
        </w:tc>
      </w:tr>
      <w:tr w:rsidR="001A685C" w:rsidRPr="0067654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7654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7654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676543">
              <w:rPr>
                <w:color w:val="000000"/>
                <w:sz w:val="28"/>
                <w:szCs w:val="28"/>
              </w:rPr>
              <w:t>пгт.</w:t>
            </w:r>
            <w:r w:rsidR="00676543">
              <w:rPr>
                <w:color w:val="000000"/>
                <w:sz w:val="28"/>
                <w:szCs w:val="28"/>
              </w:rPr>
              <w:t xml:space="preserve"> </w:t>
            </w:r>
            <w:r w:rsidRPr="00676543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7654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67654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676543" w:rsidTr="00CD1981">
        <w:tc>
          <w:tcPr>
            <w:tcW w:w="6062" w:type="dxa"/>
          </w:tcPr>
          <w:p w:rsidR="00676543" w:rsidRPr="00676543" w:rsidRDefault="00676543" w:rsidP="0067654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54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676543">
              <w:rPr>
                <w:sz w:val="28"/>
                <w:szCs w:val="28"/>
              </w:rPr>
              <w:t>внесении</w:t>
            </w:r>
            <w:r>
              <w:rPr>
                <w:sz w:val="28"/>
                <w:szCs w:val="28"/>
              </w:rPr>
              <w:t xml:space="preserve"> </w:t>
            </w:r>
            <w:r w:rsidRPr="00676543">
              <w:rPr>
                <w:sz w:val="28"/>
                <w:szCs w:val="28"/>
              </w:rPr>
              <w:t>изменений</w:t>
            </w:r>
            <w:r>
              <w:rPr>
                <w:sz w:val="28"/>
                <w:szCs w:val="28"/>
              </w:rPr>
              <w:t xml:space="preserve"> </w:t>
            </w:r>
            <w:r w:rsidRPr="0067654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676543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</w:t>
            </w:r>
          </w:p>
          <w:p w:rsidR="00676543" w:rsidRPr="00676543" w:rsidRDefault="00676543" w:rsidP="0067654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543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76543">
              <w:rPr>
                <w:sz w:val="28"/>
                <w:szCs w:val="28"/>
              </w:rPr>
              <w:t>Кондинского</w:t>
            </w:r>
            <w:r>
              <w:rPr>
                <w:sz w:val="28"/>
                <w:szCs w:val="28"/>
              </w:rPr>
              <w:t xml:space="preserve"> </w:t>
            </w:r>
            <w:r w:rsidRPr="00676543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676543" w:rsidRPr="00676543" w:rsidRDefault="00676543" w:rsidP="0067654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543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676543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  <w:r w:rsidRPr="00676543">
              <w:rPr>
                <w:sz w:val="28"/>
                <w:szCs w:val="28"/>
              </w:rPr>
              <w:t>октября</w:t>
            </w:r>
            <w:r>
              <w:rPr>
                <w:sz w:val="28"/>
                <w:szCs w:val="28"/>
              </w:rPr>
              <w:t xml:space="preserve"> </w:t>
            </w:r>
            <w:r w:rsidRPr="00676543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</w:t>
            </w:r>
            <w:r w:rsidRPr="00676543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</w:t>
            </w:r>
            <w:r w:rsidRPr="0067654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676543">
              <w:rPr>
                <w:sz w:val="28"/>
                <w:szCs w:val="28"/>
              </w:rPr>
              <w:t>2378</w:t>
            </w:r>
            <w:r>
              <w:rPr>
                <w:sz w:val="28"/>
                <w:szCs w:val="28"/>
              </w:rPr>
              <w:t xml:space="preserve"> </w:t>
            </w:r>
          </w:p>
          <w:p w:rsidR="00B65326" w:rsidRPr="00676543" w:rsidRDefault="00676543" w:rsidP="006765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76543">
              <w:rPr>
                <w:color w:val="000000"/>
                <w:sz w:val="28"/>
                <w:szCs w:val="28"/>
              </w:rPr>
              <w:t>«</w:t>
            </w:r>
            <w:r w:rsidR="00A31FB8" w:rsidRPr="00A31FB8">
              <w:rPr>
                <w:color w:val="000000"/>
                <w:sz w:val="28"/>
                <w:szCs w:val="28"/>
              </w:rPr>
              <w:t>О муниципальной программе Кондинского района «Создание условий для эффективного управления муниципальными финансами»</w:t>
            </w:r>
          </w:p>
          <w:p w:rsidR="00676543" w:rsidRPr="00676543" w:rsidRDefault="00676543" w:rsidP="006765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676543" w:rsidRPr="00676543" w:rsidRDefault="00676543" w:rsidP="006765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7654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76543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676543">
        <w:rPr>
          <w:sz w:val="28"/>
          <w:szCs w:val="28"/>
        </w:rPr>
        <w:t>уточнения</w:t>
      </w:r>
      <w:r>
        <w:rPr>
          <w:sz w:val="28"/>
          <w:szCs w:val="28"/>
        </w:rPr>
        <w:t xml:space="preserve"> </w:t>
      </w:r>
      <w:r w:rsidRPr="00676543">
        <w:rPr>
          <w:sz w:val="28"/>
          <w:szCs w:val="28"/>
        </w:rPr>
        <w:t>показателей,</w:t>
      </w:r>
      <w:r>
        <w:rPr>
          <w:sz w:val="28"/>
          <w:szCs w:val="28"/>
        </w:rPr>
        <w:t xml:space="preserve"> </w:t>
      </w:r>
      <w:r w:rsidRPr="00676543">
        <w:rPr>
          <w:sz w:val="28"/>
          <w:szCs w:val="28"/>
        </w:rPr>
        <w:t>характеризующих</w:t>
      </w:r>
      <w:r>
        <w:rPr>
          <w:sz w:val="28"/>
          <w:szCs w:val="28"/>
        </w:rPr>
        <w:t xml:space="preserve"> </w:t>
      </w:r>
      <w:r w:rsidRPr="00676543">
        <w:rPr>
          <w:sz w:val="28"/>
          <w:szCs w:val="28"/>
        </w:rPr>
        <w:t>эффективность</w:t>
      </w:r>
      <w:r>
        <w:rPr>
          <w:sz w:val="28"/>
          <w:szCs w:val="28"/>
        </w:rPr>
        <w:t xml:space="preserve"> </w:t>
      </w:r>
      <w:r w:rsidRPr="00676543">
        <w:rPr>
          <w:sz w:val="28"/>
          <w:szCs w:val="28"/>
        </w:rPr>
        <w:t>структурного</w:t>
      </w:r>
      <w:r>
        <w:rPr>
          <w:sz w:val="28"/>
          <w:szCs w:val="28"/>
        </w:rPr>
        <w:t xml:space="preserve"> </w:t>
      </w:r>
      <w:r w:rsidRPr="00676543">
        <w:rPr>
          <w:sz w:val="28"/>
          <w:szCs w:val="28"/>
        </w:rPr>
        <w:t>элемента</w:t>
      </w:r>
      <w:r>
        <w:rPr>
          <w:sz w:val="28"/>
          <w:szCs w:val="28"/>
        </w:rPr>
        <w:t xml:space="preserve">  </w:t>
      </w:r>
      <w:r w:rsidRPr="0067654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76543">
        <w:rPr>
          <w:sz w:val="28"/>
          <w:szCs w:val="28"/>
        </w:rPr>
        <w:t>объемов</w:t>
      </w:r>
      <w:r>
        <w:rPr>
          <w:sz w:val="28"/>
          <w:szCs w:val="28"/>
        </w:rPr>
        <w:t xml:space="preserve"> </w:t>
      </w:r>
      <w:r w:rsidRPr="00676543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676543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67654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7654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676543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67654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76543">
        <w:rPr>
          <w:color w:val="000000"/>
          <w:sz w:val="28"/>
          <w:szCs w:val="28"/>
        </w:rPr>
        <w:t>«Создание</w:t>
      </w:r>
      <w:r>
        <w:rPr>
          <w:color w:val="000000"/>
          <w:sz w:val="28"/>
          <w:szCs w:val="28"/>
        </w:rPr>
        <w:t xml:space="preserve"> </w:t>
      </w:r>
      <w:r w:rsidRPr="00676543">
        <w:rPr>
          <w:color w:val="000000"/>
          <w:sz w:val="28"/>
          <w:szCs w:val="28"/>
        </w:rPr>
        <w:t>условий</w:t>
      </w:r>
      <w:r>
        <w:rPr>
          <w:color w:val="000000"/>
          <w:sz w:val="28"/>
          <w:szCs w:val="28"/>
        </w:rPr>
        <w:t xml:space="preserve"> </w:t>
      </w:r>
      <w:r w:rsidRPr="00676543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676543">
        <w:rPr>
          <w:color w:val="000000"/>
          <w:sz w:val="28"/>
          <w:szCs w:val="28"/>
        </w:rPr>
        <w:t>эффективного</w:t>
      </w:r>
      <w:r>
        <w:rPr>
          <w:color w:val="000000"/>
          <w:sz w:val="28"/>
          <w:szCs w:val="28"/>
        </w:rPr>
        <w:t xml:space="preserve"> </w:t>
      </w:r>
      <w:r w:rsidRPr="00676543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</w:t>
      </w:r>
      <w:r w:rsidRPr="00676543">
        <w:rPr>
          <w:color w:val="000000"/>
          <w:sz w:val="28"/>
          <w:szCs w:val="28"/>
        </w:rPr>
        <w:t>муниципальными</w:t>
      </w:r>
      <w:r>
        <w:rPr>
          <w:color w:val="000000"/>
          <w:sz w:val="28"/>
          <w:szCs w:val="28"/>
        </w:rPr>
        <w:t xml:space="preserve"> </w:t>
      </w:r>
      <w:r w:rsidRPr="00676543">
        <w:rPr>
          <w:color w:val="000000"/>
          <w:sz w:val="28"/>
          <w:szCs w:val="28"/>
        </w:rPr>
        <w:t>финансами»</w:t>
      </w:r>
      <w:r w:rsidRPr="006765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7654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7654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7654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76543">
        <w:rPr>
          <w:rFonts w:cs="Arial"/>
          <w:sz w:val="28"/>
          <w:szCs w:val="28"/>
        </w:rPr>
        <w:t>постановлением</w:t>
      </w:r>
      <w:r>
        <w:rPr>
          <w:rFonts w:cs="Arial"/>
          <w:sz w:val="28"/>
          <w:szCs w:val="28"/>
        </w:rPr>
        <w:t xml:space="preserve"> </w:t>
      </w:r>
      <w:r w:rsidRPr="00676543">
        <w:rPr>
          <w:rFonts w:cs="Arial"/>
          <w:sz w:val="28"/>
          <w:szCs w:val="28"/>
        </w:rPr>
        <w:t>администрации</w:t>
      </w:r>
      <w:r>
        <w:rPr>
          <w:rFonts w:cs="Arial"/>
          <w:sz w:val="28"/>
          <w:szCs w:val="28"/>
        </w:rPr>
        <w:t xml:space="preserve"> </w:t>
      </w:r>
      <w:r w:rsidRPr="00676543">
        <w:rPr>
          <w:rFonts w:cs="Arial"/>
          <w:sz w:val="28"/>
          <w:szCs w:val="28"/>
        </w:rPr>
        <w:t>Кондинского</w:t>
      </w:r>
      <w:r>
        <w:rPr>
          <w:rFonts w:cs="Arial"/>
          <w:sz w:val="28"/>
          <w:szCs w:val="28"/>
        </w:rPr>
        <w:t xml:space="preserve"> </w:t>
      </w:r>
      <w:r w:rsidRPr="00676543">
        <w:rPr>
          <w:rFonts w:cs="Arial"/>
          <w:sz w:val="28"/>
          <w:szCs w:val="28"/>
        </w:rPr>
        <w:t>район</w:t>
      </w:r>
      <w:r w:rsidRPr="00A31FB8">
        <w:rPr>
          <w:rFonts w:cs="Arial"/>
          <w:sz w:val="28"/>
          <w:szCs w:val="28"/>
        </w:rPr>
        <w:t xml:space="preserve">а </w:t>
      </w:r>
      <w:hyperlink r:id="rId9" w:tooltip="постановление от 29.08.2022 0:00:00 №2010 Администрация Кондинского района&#10;&#10;О порядке разработки и реализации муниципальных программ Кондинского района" w:history="1">
        <w:r w:rsidRPr="00A31FB8">
          <w:rPr>
            <w:rStyle w:val="af0"/>
            <w:rFonts w:cs="Arial"/>
            <w:color w:val="auto"/>
            <w:sz w:val="28"/>
            <w:szCs w:val="28"/>
            <w:u w:val="none"/>
          </w:rPr>
          <w:t>от 29 августа 2022 года № 2010</w:t>
        </w:r>
      </w:hyperlink>
      <w:r>
        <w:rPr>
          <w:rFonts w:cs="Arial"/>
          <w:sz w:val="28"/>
          <w:szCs w:val="28"/>
        </w:rPr>
        <w:t xml:space="preserve"> </w:t>
      </w:r>
      <w:r w:rsidR="00A31FB8">
        <w:rPr>
          <w:rFonts w:cs="Arial"/>
          <w:sz w:val="28"/>
          <w:szCs w:val="28"/>
        </w:rPr>
        <w:t xml:space="preserve">                            </w:t>
      </w:r>
      <w:r w:rsidRPr="00676543">
        <w:rPr>
          <w:rFonts w:cs="Arial"/>
          <w:sz w:val="28"/>
          <w:szCs w:val="28"/>
        </w:rPr>
        <w:t>«</w:t>
      </w:r>
      <w:r w:rsidR="00A31FB8" w:rsidRPr="00A31FB8">
        <w:rPr>
          <w:rFonts w:cs="Arial"/>
          <w:sz w:val="28"/>
          <w:szCs w:val="28"/>
        </w:rPr>
        <w:t>О порядке разработки и реализации муниципальных программ Кондинского района</w:t>
      </w:r>
      <w:r w:rsidRPr="00676543">
        <w:rPr>
          <w:rFonts w:cs="Arial"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676543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676543">
        <w:rPr>
          <w:b/>
          <w:sz w:val="28"/>
          <w:szCs w:val="28"/>
        </w:rPr>
        <w:t>Кондинского</w:t>
      </w:r>
      <w:r>
        <w:rPr>
          <w:b/>
          <w:sz w:val="28"/>
          <w:szCs w:val="28"/>
        </w:rPr>
        <w:t xml:space="preserve"> </w:t>
      </w:r>
      <w:r w:rsidRPr="00676543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676543">
        <w:rPr>
          <w:b/>
          <w:sz w:val="28"/>
          <w:szCs w:val="28"/>
        </w:rPr>
        <w:t>постановляет:</w:t>
      </w:r>
      <w:r>
        <w:rPr>
          <w:b/>
          <w:sz w:val="28"/>
          <w:szCs w:val="28"/>
        </w:rPr>
        <w:t xml:space="preserve"> </w:t>
      </w:r>
    </w:p>
    <w:p w:rsidR="00676543" w:rsidRDefault="00676543" w:rsidP="00A31F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54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76543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A31FB8" w:rsidRPr="00A31FB8">
        <w:rPr>
          <w:sz w:val="28"/>
          <w:szCs w:val="28"/>
        </w:rPr>
        <w:t xml:space="preserve">в постановление администрации Кондинского района </w:t>
      </w:r>
      <w:r w:rsidR="00A31FB8">
        <w:rPr>
          <w:sz w:val="28"/>
          <w:szCs w:val="28"/>
        </w:rPr>
        <w:t xml:space="preserve">                       </w:t>
      </w:r>
      <w:r w:rsidR="00A31FB8" w:rsidRPr="00A31FB8">
        <w:rPr>
          <w:sz w:val="28"/>
          <w:szCs w:val="28"/>
        </w:rPr>
        <w:t>от 31 октября 2022 года № 2378 «О муниципальной программе Кондинского района «Создание условий для эффективного управления муниципальными финансами»</w:t>
      </w:r>
      <w:r w:rsidR="00A31FB8">
        <w:rPr>
          <w:sz w:val="28"/>
          <w:szCs w:val="28"/>
        </w:rPr>
        <w:t xml:space="preserve"> </w:t>
      </w:r>
      <w:r w:rsidRPr="00676543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676543">
        <w:rPr>
          <w:sz w:val="28"/>
          <w:szCs w:val="28"/>
        </w:rPr>
        <w:t>изменения:</w:t>
      </w:r>
    </w:p>
    <w:p w:rsidR="00A31FB8" w:rsidRPr="00676543" w:rsidRDefault="00A31FB8" w:rsidP="00A31F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676543" w:rsidRPr="00676543" w:rsidRDefault="00676543" w:rsidP="006765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543">
        <w:rPr>
          <w:color w:val="000000"/>
          <w:sz w:val="28"/>
          <w:szCs w:val="28"/>
        </w:rPr>
        <w:t>1.1.</w:t>
      </w:r>
      <w:r w:rsidR="00A31FB8">
        <w:rPr>
          <w:color w:val="000000"/>
          <w:sz w:val="28"/>
          <w:szCs w:val="28"/>
        </w:rPr>
        <w:t xml:space="preserve"> </w:t>
      </w:r>
      <w:r w:rsidRPr="00676543">
        <w:rPr>
          <w:color w:val="000000"/>
          <w:sz w:val="28"/>
          <w:szCs w:val="28"/>
        </w:rPr>
        <w:t>Строку</w:t>
      </w:r>
      <w:r>
        <w:rPr>
          <w:color w:val="000000"/>
          <w:sz w:val="28"/>
          <w:szCs w:val="28"/>
        </w:rPr>
        <w:t xml:space="preserve"> </w:t>
      </w:r>
      <w:r w:rsidR="00A31FB8" w:rsidRPr="00676543">
        <w:rPr>
          <w:color w:val="000000"/>
          <w:sz w:val="28"/>
          <w:szCs w:val="28"/>
        </w:rPr>
        <w:t>«Параметры</w:t>
      </w:r>
      <w:r w:rsidR="00A31FB8">
        <w:rPr>
          <w:color w:val="000000"/>
          <w:sz w:val="28"/>
          <w:szCs w:val="28"/>
        </w:rPr>
        <w:t xml:space="preserve"> </w:t>
      </w:r>
      <w:r w:rsidR="00A31FB8" w:rsidRPr="00676543">
        <w:rPr>
          <w:color w:val="000000"/>
          <w:sz w:val="28"/>
          <w:szCs w:val="28"/>
        </w:rPr>
        <w:t>финансового</w:t>
      </w:r>
      <w:r w:rsidR="00A31FB8">
        <w:rPr>
          <w:color w:val="000000"/>
          <w:sz w:val="28"/>
          <w:szCs w:val="28"/>
        </w:rPr>
        <w:t xml:space="preserve"> </w:t>
      </w:r>
      <w:r w:rsidR="00A31FB8" w:rsidRPr="00676543">
        <w:rPr>
          <w:color w:val="000000"/>
          <w:sz w:val="28"/>
          <w:szCs w:val="28"/>
        </w:rPr>
        <w:t>обеспечения</w:t>
      </w:r>
      <w:r w:rsidR="00A31FB8">
        <w:rPr>
          <w:color w:val="000000"/>
          <w:sz w:val="28"/>
          <w:szCs w:val="28"/>
        </w:rPr>
        <w:t xml:space="preserve"> </w:t>
      </w:r>
      <w:r w:rsidR="00A31FB8" w:rsidRPr="00676543">
        <w:rPr>
          <w:color w:val="000000"/>
          <w:sz w:val="28"/>
          <w:szCs w:val="28"/>
        </w:rPr>
        <w:t>муниципальной</w:t>
      </w:r>
      <w:r w:rsidR="00A31FB8">
        <w:rPr>
          <w:color w:val="000000"/>
          <w:sz w:val="28"/>
          <w:szCs w:val="28"/>
        </w:rPr>
        <w:t xml:space="preserve"> </w:t>
      </w:r>
      <w:r w:rsidR="00A31FB8" w:rsidRPr="00676543">
        <w:rPr>
          <w:color w:val="000000"/>
          <w:sz w:val="28"/>
          <w:szCs w:val="28"/>
        </w:rPr>
        <w:t>программы»</w:t>
      </w:r>
      <w:r w:rsidR="00A31FB8">
        <w:rPr>
          <w:color w:val="000000"/>
          <w:sz w:val="28"/>
          <w:szCs w:val="28"/>
        </w:rPr>
        <w:t xml:space="preserve"> П</w:t>
      </w:r>
      <w:r w:rsidRPr="00676543">
        <w:rPr>
          <w:color w:val="000000"/>
          <w:sz w:val="28"/>
          <w:szCs w:val="28"/>
        </w:rPr>
        <w:t>аспорта</w:t>
      </w:r>
      <w:r>
        <w:rPr>
          <w:color w:val="000000"/>
          <w:sz w:val="28"/>
          <w:szCs w:val="28"/>
        </w:rPr>
        <w:t xml:space="preserve"> </w:t>
      </w:r>
      <w:r w:rsidRPr="00676543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676543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Pr="00676543">
        <w:rPr>
          <w:bCs/>
          <w:sz w:val="28"/>
          <w:szCs w:val="28"/>
        </w:rPr>
        <w:t>изложить</w:t>
      </w:r>
      <w:r>
        <w:rPr>
          <w:bCs/>
          <w:sz w:val="28"/>
          <w:szCs w:val="28"/>
        </w:rPr>
        <w:t xml:space="preserve"> </w:t>
      </w:r>
      <w:r w:rsidRPr="0067654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76543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 w:rsidRPr="00676543">
        <w:rPr>
          <w:sz w:val="28"/>
          <w:szCs w:val="28"/>
        </w:rPr>
        <w:t>редакции:</w:t>
      </w:r>
      <w:r>
        <w:rPr>
          <w:sz w:val="28"/>
          <w:szCs w:val="28"/>
        </w:rPr>
        <w:t xml:space="preserve"> </w:t>
      </w:r>
    </w:p>
    <w:p w:rsidR="00676543" w:rsidRDefault="00A31FB8" w:rsidP="00A31FB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782"/>
        <w:gridCol w:w="1950"/>
        <w:gridCol w:w="1244"/>
        <w:gridCol w:w="1177"/>
        <w:gridCol w:w="1139"/>
        <w:gridCol w:w="1063"/>
        <w:gridCol w:w="1502"/>
      </w:tblGrid>
      <w:tr w:rsidR="00676543" w:rsidRPr="00676543" w:rsidTr="00676543">
        <w:trPr>
          <w:trHeight w:val="68"/>
        </w:trPr>
        <w:tc>
          <w:tcPr>
            <w:tcW w:w="904" w:type="pct"/>
            <w:vMerge w:val="restart"/>
            <w:hideMark/>
          </w:tcPr>
          <w:p w:rsidR="00676543" w:rsidRPr="00676543" w:rsidRDefault="00676543" w:rsidP="0067654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Calibri"/>
              </w:rPr>
            </w:pPr>
            <w:r w:rsidRPr="00676543">
              <w:rPr>
                <w:rFonts w:eastAsia="Calibri"/>
              </w:rPr>
              <w:t>Параметры</w:t>
            </w:r>
            <w:r>
              <w:rPr>
                <w:rFonts w:eastAsia="Calibri"/>
              </w:rPr>
              <w:t xml:space="preserve"> </w:t>
            </w:r>
          </w:p>
          <w:p w:rsidR="00676543" w:rsidRPr="00676543" w:rsidRDefault="00676543" w:rsidP="0067654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Calibri"/>
              </w:rPr>
            </w:pPr>
            <w:r w:rsidRPr="00676543">
              <w:rPr>
                <w:rFonts w:eastAsia="Calibri"/>
              </w:rPr>
              <w:t>финансового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обеспечения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программы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989" w:type="pct"/>
            <w:vMerge w:val="restart"/>
            <w:hideMark/>
          </w:tcPr>
          <w:p w:rsidR="00676543" w:rsidRPr="00676543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76543">
              <w:rPr>
                <w:rFonts w:eastAsia="Calibri"/>
              </w:rPr>
              <w:t>Источники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финансирования</w:t>
            </w:r>
          </w:p>
        </w:tc>
        <w:tc>
          <w:tcPr>
            <w:tcW w:w="3107" w:type="pct"/>
            <w:gridSpan w:val="5"/>
            <w:hideMark/>
          </w:tcPr>
          <w:p w:rsidR="00676543" w:rsidRPr="00676543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76543">
              <w:rPr>
                <w:rFonts w:eastAsia="Calibri"/>
              </w:rPr>
              <w:t>Расходы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по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годам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(тыс.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рублей)</w:t>
            </w:r>
          </w:p>
        </w:tc>
      </w:tr>
      <w:tr w:rsidR="00676543" w:rsidRPr="00676543" w:rsidTr="00676543">
        <w:trPr>
          <w:trHeight w:val="68"/>
        </w:trPr>
        <w:tc>
          <w:tcPr>
            <w:tcW w:w="904" w:type="pct"/>
            <w:vMerge/>
            <w:hideMark/>
          </w:tcPr>
          <w:p w:rsidR="00676543" w:rsidRPr="00676543" w:rsidRDefault="00676543" w:rsidP="00676543">
            <w:pPr>
              <w:rPr>
                <w:rFonts w:eastAsia="Calibri"/>
              </w:rPr>
            </w:pPr>
          </w:p>
        </w:tc>
        <w:tc>
          <w:tcPr>
            <w:tcW w:w="989" w:type="pct"/>
            <w:vMerge/>
            <w:hideMark/>
          </w:tcPr>
          <w:p w:rsidR="00676543" w:rsidRPr="00676543" w:rsidRDefault="00676543" w:rsidP="00676543">
            <w:pPr>
              <w:rPr>
                <w:rFonts w:eastAsia="Calibri"/>
              </w:rPr>
            </w:pPr>
          </w:p>
        </w:tc>
        <w:tc>
          <w:tcPr>
            <w:tcW w:w="631" w:type="pct"/>
            <w:hideMark/>
          </w:tcPr>
          <w:p w:rsidR="00676543" w:rsidRPr="00676543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76543">
              <w:rPr>
                <w:rFonts w:eastAsia="Calibri"/>
              </w:rPr>
              <w:t>всего</w:t>
            </w:r>
          </w:p>
        </w:tc>
        <w:tc>
          <w:tcPr>
            <w:tcW w:w="597" w:type="pct"/>
            <w:hideMark/>
          </w:tcPr>
          <w:p w:rsidR="00676543" w:rsidRPr="00676543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76543">
              <w:rPr>
                <w:rFonts w:eastAsia="Calibri"/>
              </w:rPr>
              <w:t>2023</w:t>
            </w:r>
          </w:p>
        </w:tc>
        <w:tc>
          <w:tcPr>
            <w:tcW w:w="578" w:type="pct"/>
            <w:hideMark/>
          </w:tcPr>
          <w:p w:rsidR="00676543" w:rsidRPr="00676543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76543">
              <w:rPr>
                <w:rFonts w:eastAsia="Calibri"/>
              </w:rPr>
              <w:t>2024</w:t>
            </w:r>
          </w:p>
        </w:tc>
        <w:tc>
          <w:tcPr>
            <w:tcW w:w="539" w:type="pct"/>
            <w:hideMark/>
          </w:tcPr>
          <w:p w:rsidR="00676543" w:rsidRPr="00676543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76543">
              <w:rPr>
                <w:rFonts w:eastAsia="Calibri"/>
              </w:rPr>
              <w:t>2025</w:t>
            </w:r>
          </w:p>
        </w:tc>
        <w:tc>
          <w:tcPr>
            <w:tcW w:w="762" w:type="pct"/>
            <w:hideMark/>
          </w:tcPr>
          <w:p w:rsidR="00676543" w:rsidRPr="00676543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76543">
              <w:rPr>
                <w:rFonts w:eastAsia="Calibri"/>
              </w:rPr>
              <w:t>2026-2030</w:t>
            </w:r>
          </w:p>
        </w:tc>
      </w:tr>
      <w:tr w:rsidR="00676543" w:rsidRPr="00676543" w:rsidTr="00676543">
        <w:trPr>
          <w:trHeight w:val="68"/>
        </w:trPr>
        <w:tc>
          <w:tcPr>
            <w:tcW w:w="904" w:type="pct"/>
            <w:vMerge/>
            <w:hideMark/>
          </w:tcPr>
          <w:p w:rsidR="00676543" w:rsidRPr="00676543" w:rsidRDefault="00676543" w:rsidP="00676543">
            <w:pPr>
              <w:rPr>
                <w:rFonts w:eastAsia="Calibri"/>
              </w:rPr>
            </w:pPr>
          </w:p>
        </w:tc>
        <w:tc>
          <w:tcPr>
            <w:tcW w:w="989" w:type="pct"/>
            <w:hideMark/>
          </w:tcPr>
          <w:p w:rsidR="00676543" w:rsidRPr="00676543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76543">
              <w:rPr>
                <w:rFonts w:eastAsia="Calibri"/>
              </w:rPr>
              <w:t>всего</w:t>
            </w:r>
          </w:p>
        </w:tc>
        <w:tc>
          <w:tcPr>
            <w:tcW w:w="631" w:type="pct"/>
            <w:hideMark/>
          </w:tcPr>
          <w:p w:rsidR="00676543" w:rsidRPr="00676543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76543"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325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681,0</w:t>
            </w:r>
          </w:p>
        </w:tc>
        <w:tc>
          <w:tcPr>
            <w:tcW w:w="597" w:type="pct"/>
            <w:hideMark/>
          </w:tcPr>
          <w:p w:rsidR="00676543" w:rsidRPr="00676543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76543">
              <w:rPr>
                <w:rFonts w:eastAsia="Calibri"/>
              </w:rPr>
              <w:t>372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080,7</w:t>
            </w:r>
          </w:p>
        </w:tc>
        <w:tc>
          <w:tcPr>
            <w:tcW w:w="578" w:type="pct"/>
            <w:hideMark/>
          </w:tcPr>
          <w:p w:rsidR="00676543" w:rsidRPr="00676543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76543">
              <w:rPr>
                <w:rFonts w:eastAsia="Calibri"/>
              </w:rPr>
              <w:t>283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183,1</w:t>
            </w:r>
          </w:p>
        </w:tc>
        <w:tc>
          <w:tcPr>
            <w:tcW w:w="539" w:type="pct"/>
            <w:hideMark/>
          </w:tcPr>
          <w:p w:rsidR="00676543" w:rsidRPr="00676543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76543">
              <w:rPr>
                <w:rFonts w:eastAsia="Calibri"/>
              </w:rPr>
              <w:t>292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551,7</w:t>
            </w:r>
          </w:p>
        </w:tc>
        <w:tc>
          <w:tcPr>
            <w:tcW w:w="762" w:type="pct"/>
            <w:hideMark/>
          </w:tcPr>
          <w:p w:rsidR="00676543" w:rsidRPr="00676543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76543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377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865,5</w:t>
            </w:r>
          </w:p>
        </w:tc>
      </w:tr>
      <w:tr w:rsidR="006D637A" w:rsidRPr="00676543" w:rsidTr="00676543">
        <w:trPr>
          <w:trHeight w:val="68"/>
        </w:trPr>
        <w:tc>
          <w:tcPr>
            <w:tcW w:w="904" w:type="pct"/>
            <w:vMerge/>
            <w:hideMark/>
          </w:tcPr>
          <w:p w:rsidR="006D637A" w:rsidRPr="00676543" w:rsidRDefault="006D637A" w:rsidP="00676543">
            <w:pPr>
              <w:rPr>
                <w:rFonts w:eastAsia="Calibri"/>
              </w:rPr>
            </w:pPr>
          </w:p>
        </w:tc>
        <w:tc>
          <w:tcPr>
            <w:tcW w:w="989" w:type="pct"/>
            <w:hideMark/>
          </w:tcPr>
          <w:p w:rsidR="006D637A" w:rsidRPr="00676543" w:rsidRDefault="006D637A" w:rsidP="0067654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76543">
              <w:rPr>
                <w:rFonts w:eastAsia="Calibri"/>
              </w:rPr>
              <w:t>федеральный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бюджет</w:t>
            </w:r>
          </w:p>
        </w:tc>
        <w:tc>
          <w:tcPr>
            <w:tcW w:w="631" w:type="pct"/>
          </w:tcPr>
          <w:p w:rsidR="006D637A" w:rsidRPr="00676543" w:rsidRDefault="006D637A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597" w:type="pct"/>
          </w:tcPr>
          <w:p w:rsidR="006D637A" w:rsidRDefault="006D637A" w:rsidP="006D637A">
            <w:pPr>
              <w:jc w:val="center"/>
            </w:pPr>
            <w:r w:rsidRPr="00703918">
              <w:rPr>
                <w:rFonts w:eastAsia="Calibri"/>
              </w:rPr>
              <w:t>0,0</w:t>
            </w:r>
          </w:p>
        </w:tc>
        <w:tc>
          <w:tcPr>
            <w:tcW w:w="578" w:type="pct"/>
          </w:tcPr>
          <w:p w:rsidR="006D637A" w:rsidRDefault="006D637A" w:rsidP="006D637A">
            <w:pPr>
              <w:jc w:val="center"/>
            </w:pPr>
            <w:r w:rsidRPr="00703918">
              <w:rPr>
                <w:rFonts w:eastAsia="Calibri"/>
              </w:rPr>
              <w:t>0,0</w:t>
            </w:r>
          </w:p>
        </w:tc>
        <w:tc>
          <w:tcPr>
            <w:tcW w:w="539" w:type="pct"/>
          </w:tcPr>
          <w:p w:rsidR="006D637A" w:rsidRDefault="006D637A" w:rsidP="006D637A">
            <w:pPr>
              <w:jc w:val="center"/>
            </w:pPr>
            <w:r w:rsidRPr="00703918">
              <w:rPr>
                <w:rFonts w:eastAsia="Calibri"/>
              </w:rPr>
              <w:t>0,0</w:t>
            </w:r>
          </w:p>
        </w:tc>
        <w:tc>
          <w:tcPr>
            <w:tcW w:w="762" w:type="pct"/>
          </w:tcPr>
          <w:p w:rsidR="006D637A" w:rsidRDefault="006D637A" w:rsidP="006D637A">
            <w:pPr>
              <w:jc w:val="center"/>
            </w:pPr>
            <w:r w:rsidRPr="00703918">
              <w:rPr>
                <w:rFonts w:eastAsia="Calibri"/>
              </w:rPr>
              <w:t>0,0</w:t>
            </w:r>
          </w:p>
        </w:tc>
      </w:tr>
      <w:tr w:rsidR="00676543" w:rsidRPr="00676543" w:rsidTr="00676543">
        <w:trPr>
          <w:trHeight w:val="68"/>
        </w:trPr>
        <w:tc>
          <w:tcPr>
            <w:tcW w:w="904" w:type="pct"/>
            <w:vMerge/>
            <w:hideMark/>
          </w:tcPr>
          <w:p w:rsidR="00676543" w:rsidRPr="00676543" w:rsidRDefault="00676543" w:rsidP="00676543">
            <w:pPr>
              <w:rPr>
                <w:rFonts w:eastAsia="Calibri"/>
              </w:rPr>
            </w:pPr>
          </w:p>
        </w:tc>
        <w:tc>
          <w:tcPr>
            <w:tcW w:w="989" w:type="pct"/>
            <w:hideMark/>
          </w:tcPr>
          <w:p w:rsidR="00676543" w:rsidRPr="00676543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76543">
              <w:rPr>
                <w:rFonts w:eastAsia="Calibri"/>
              </w:rPr>
              <w:t>бюджет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автономного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округа</w:t>
            </w:r>
          </w:p>
        </w:tc>
        <w:tc>
          <w:tcPr>
            <w:tcW w:w="631" w:type="pct"/>
            <w:hideMark/>
          </w:tcPr>
          <w:p w:rsidR="00676543" w:rsidRPr="00676543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76543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447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097,2</w:t>
            </w:r>
          </w:p>
        </w:tc>
        <w:tc>
          <w:tcPr>
            <w:tcW w:w="597" w:type="pct"/>
            <w:hideMark/>
          </w:tcPr>
          <w:p w:rsidR="00676543" w:rsidRPr="00676543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76543">
              <w:rPr>
                <w:rFonts w:eastAsia="Calibri"/>
              </w:rPr>
              <w:t>189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414,5</w:t>
            </w:r>
          </w:p>
        </w:tc>
        <w:tc>
          <w:tcPr>
            <w:tcW w:w="578" w:type="pct"/>
            <w:hideMark/>
          </w:tcPr>
          <w:p w:rsidR="00676543" w:rsidRPr="00676543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76543">
              <w:rPr>
                <w:rFonts w:eastAsia="Calibri"/>
              </w:rPr>
              <w:t>183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766,3</w:t>
            </w:r>
          </w:p>
        </w:tc>
        <w:tc>
          <w:tcPr>
            <w:tcW w:w="539" w:type="pct"/>
            <w:hideMark/>
          </w:tcPr>
          <w:p w:rsidR="00676543" w:rsidRPr="00676543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76543">
              <w:rPr>
                <w:rFonts w:eastAsia="Calibri"/>
              </w:rPr>
              <w:t>193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134,9</w:t>
            </w:r>
          </w:p>
        </w:tc>
        <w:tc>
          <w:tcPr>
            <w:tcW w:w="762" w:type="pct"/>
            <w:hideMark/>
          </w:tcPr>
          <w:p w:rsidR="00676543" w:rsidRPr="00676543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76543">
              <w:rPr>
                <w:rFonts w:eastAsia="Calibri"/>
              </w:rPr>
              <w:t>880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781,5</w:t>
            </w:r>
          </w:p>
        </w:tc>
      </w:tr>
      <w:tr w:rsidR="00676543" w:rsidRPr="00676543" w:rsidTr="00676543">
        <w:trPr>
          <w:trHeight w:val="68"/>
        </w:trPr>
        <w:tc>
          <w:tcPr>
            <w:tcW w:w="904" w:type="pct"/>
            <w:vMerge/>
            <w:hideMark/>
          </w:tcPr>
          <w:p w:rsidR="00676543" w:rsidRPr="00676543" w:rsidRDefault="00676543" w:rsidP="00676543">
            <w:pPr>
              <w:rPr>
                <w:rFonts w:eastAsia="Calibri"/>
              </w:rPr>
            </w:pPr>
          </w:p>
        </w:tc>
        <w:tc>
          <w:tcPr>
            <w:tcW w:w="989" w:type="pct"/>
            <w:hideMark/>
          </w:tcPr>
          <w:p w:rsidR="00676543" w:rsidRPr="00676543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76543">
              <w:rPr>
                <w:rFonts w:eastAsia="Calibri"/>
              </w:rPr>
              <w:t>местный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бюджет</w:t>
            </w:r>
          </w:p>
        </w:tc>
        <w:tc>
          <w:tcPr>
            <w:tcW w:w="631" w:type="pct"/>
            <w:hideMark/>
          </w:tcPr>
          <w:p w:rsidR="00676543" w:rsidRPr="00676543" w:rsidRDefault="00676543" w:rsidP="00676543">
            <w:pPr>
              <w:jc w:val="center"/>
              <w:rPr>
                <w:color w:val="000000"/>
              </w:rPr>
            </w:pPr>
            <w:r w:rsidRPr="00676543">
              <w:rPr>
                <w:color w:val="000000"/>
              </w:rPr>
              <w:t>878</w:t>
            </w:r>
            <w:r>
              <w:rPr>
                <w:color w:val="000000"/>
              </w:rPr>
              <w:t xml:space="preserve"> </w:t>
            </w:r>
            <w:r w:rsidRPr="00676543">
              <w:rPr>
                <w:color w:val="000000"/>
              </w:rPr>
              <w:t>583,8</w:t>
            </w:r>
          </w:p>
        </w:tc>
        <w:tc>
          <w:tcPr>
            <w:tcW w:w="597" w:type="pct"/>
            <w:hideMark/>
          </w:tcPr>
          <w:p w:rsidR="00676543" w:rsidRPr="00676543" w:rsidRDefault="00676543" w:rsidP="00676543">
            <w:pPr>
              <w:jc w:val="center"/>
              <w:rPr>
                <w:color w:val="000000"/>
              </w:rPr>
            </w:pPr>
            <w:r w:rsidRPr="00676543">
              <w:rPr>
                <w:color w:val="000000"/>
              </w:rPr>
              <w:t>182</w:t>
            </w:r>
            <w:r>
              <w:rPr>
                <w:color w:val="000000"/>
              </w:rPr>
              <w:t xml:space="preserve"> </w:t>
            </w:r>
            <w:r w:rsidRPr="00676543">
              <w:rPr>
                <w:color w:val="000000"/>
              </w:rPr>
              <w:t>666,2</w:t>
            </w:r>
          </w:p>
        </w:tc>
        <w:tc>
          <w:tcPr>
            <w:tcW w:w="578" w:type="pct"/>
            <w:hideMark/>
          </w:tcPr>
          <w:p w:rsidR="00676543" w:rsidRPr="00676543" w:rsidRDefault="00676543" w:rsidP="00676543">
            <w:pPr>
              <w:jc w:val="center"/>
              <w:rPr>
                <w:color w:val="000000"/>
              </w:rPr>
            </w:pPr>
            <w:r w:rsidRPr="00676543">
              <w:rPr>
                <w:color w:val="000000"/>
              </w:rPr>
              <w:t>99</w:t>
            </w:r>
            <w:r>
              <w:rPr>
                <w:color w:val="000000"/>
              </w:rPr>
              <w:t xml:space="preserve"> </w:t>
            </w:r>
            <w:r w:rsidRPr="00676543">
              <w:rPr>
                <w:color w:val="000000"/>
              </w:rPr>
              <w:t>416,8</w:t>
            </w:r>
          </w:p>
        </w:tc>
        <w:tc>
          <w:tcPr>
            <w:tcW w:w="539" w:type="pct"/>
            <w:hideMark/>
          </w:tcPr>
          <w:p w:rsidR="00676543" w:rsidRPr="00676543" w:rsidRDefault="00676543" w:rsidP="00676543">
            <w:pPr>
              <w:jc w:val="center"/>
              <w:rPr>
                <w:color w:val="000000"/>
              </w:rPr>
            </w:pPr>
            <w:r w:rsidRPr="00676543">
              <w:rPr>
                <w:color w:val="000000"/>
              </w:rPr>
              <w:t>99</w:t>
            </w:r>
            <w:r>
              <w:rPr>
                <w:color w:val="000000"/>
              </w:rPr>
              <w:t xml:space="preserve"> </w:t>
            </w:r>
            <w:r w:rsidRPr="00676543">
              <w:rPr>
                <w:color w:val="000000"/>
              </w:rPr>
              <w:t>416,8</w:t>
            </w:r>
          </w:p>
        </w:tc>
        <w:tc>
          <w:tcPr>
            <w:tcW w:w="762" w:type="pct"/>
            <w:hideMark/>
          </w:tcPr>
          <w:p w:rsidR="00676543" w:rsidRPr="00676543" w:rsidRDefault="00676543" w:rsidP="00676543">
            <w:pPr>
              <w:jc w:val="center"/>
              <w:rPr>
                <w:color w:val="000000"/>
              </w:rPr>
            </w:pPr>
            <w:r w:rsidRPr="00676543">
              <w:rPr>
                <w:color w:val="000000"/>
              </w:rPr>
              <w:t>497</w:t>
            </w:r>
            <w:r>
              <w:rPr>
                <w:color w:val="000000"/>
              </w:rPr>
              <w:t xml:space="preserve"> </w:t>
            </w:r>
            <w:r w:rsidRPr="00676543">
              <w:rPr>
                <w:color w:val="000000"/>
              </w:rPr>
              <w:t>084,0</w:t>
            </w:r>
          </w:p>
        </w:tc>
      </w:tr>
      <w:tr w:rsidR="006D637A" w:rsidRPr="00676543" w:rsidTr="00676543">
        <w:trPr>
          <w:trHeight w:val="68"/>
        </w:trPr>
        <w:tc>
          <w:tcPr>
            <w:tcW w:w="904" w:type="pct"/>
            <w:vMerge/>
            <w:hideMark/>
          </w:tcPr>
          <w:p w:rsidR="006D637A" w:rsidRPr="00676543" w:rsidRDefault="006D637A" w:rsidP="00676543">
            <w:pPr>
              <w:rPr>
                <w:rFonts w:eastAsia="Calibri"/>
              </w:rPr>
            </w:pPr>
          </w:p>
        </w:tc>
        <w:tc>
          <w:tcPr>
            <w:tcW w:w="989" w:type="pct"/>
            <w:hideMark/>
          </w:tcPr>
          <w:p w:rsidR="006D637A" w:rsidRPr="00676543" w:rsidRDefault="006D637A" w:rsidP="0067654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76543">
              <w:rPr>
                <w:rFonts w:eastAsia="Calibri"/>
              </w:rPr>
              <w:t>иные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источники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финансирования</w:t>
            </w:r>
          </w:p>
        </w:tc>
        <w:tc>
          <w:tcPr>
            <w:tcW w:w="631" w:type="pct"/>
          </w:tcPr>
          <w:p w:rsidR="006D637A" w:rsidRDefault="006D637A" w:rsidP="006D637A">
            <w:pPr>
              <w:jc w:val="center"/>
            </w:pPr>
            <w:r w:rsidRPr="000F55A1">
              <w:rPr>
                <w:rFonts w:eastAsia="Calibri"/>
              </w:rPr>
              <w:t>0,0</w:t>
            </w:r>
          </w:p>
        </w:tc>
        <w:tc>
          <w:tcPr>
            <w:tcW w:w="597" w:type="pct"/>
          </w:tcPr>
          <w:p w:rsidR="006D637A" w:rsidRDefault="006D637A" w:rsidP="006D637A">
            <w:pPr>
              <w:jc w:val="center"/>
            </w:pPr>
            <w:r w:rsidRPr="000F55A1">
              <w:rPr>
                <w:rFonts w:eastAsia="Calibri"/>
              </w:rPr>
              <w:t>0,0</w:t>
            </w:r>
          </w:p>
        </w:tc>
        <w:tc>
          <w:tcPr>
            <w:tcW w:w="578" w:type="pct"/>
          </w:tcPr>
          <w:p w:rsidR="006D637A" w:rsidRDefault="006D637A" w:rsidP="006D637A">
            <w:pPr>
              <w:jc w:val="center"/>
            </w:pPr>
            <w:r w:rsidRPr="000F55A1">
              <w:rPr>
                <w:rFonts w:eastAsia="Calibri"/>
              </w:rPr>
              <w:t>0,0</w:t>
            </w:r>
          </w:p>
        </w:tc>
        <w:tc>
          <w:tcPr>
            <w:tcW w:w="539" w:type="pct"/>
          </w:tcPr>
          <w:p w:rsidR="006D637A" w:rsidRDefault="006D637A" w:rsidP="006D637A">
            <w:pPr>
              <w:jc w:val="center"/>
            </w:pPr>
            <w:r w:rsidRPr="000F55A1">
              <w:rPr>
                <w:rFonts w:eastAsia="Calibri"/>
              </w:rPr>
              <w:t>0,0</w:t>
            </w:r>
          </w:p>
        </w:tc>
        <w:tc>
          <w:tcPr>
            <w:tcW w:w="762" w:type="pct"/>
          </w:tcPr>
          <w:p w:rsidR="006D637A" w:rsidRDefault="006D637A" w:rsidP="006D637A">
            <w:pPr>
              <w:jc w:val="center"/>
            </w:pPr>
            <w:r w:rsidRPr="000F55A1">
              <w:rPr>
                <w:rFonts w:eastAsia="Calibri"/>
              </w:rPr>
              <w:t>0,0</w:t>
            </w:r>
          </w:p>
        </w:tc>
      </w:tr>
      <w:tr w:rsidR="006D637A" w:rsidRPr="00676543" w:rsidTr="00676543">
        <w:trPr>
          <w:trHeight w:val="68"/>
        </w:trPr>
        <w:tc>
          <w:tcPr>
            <w:tcW w:w="904" w:type="pct"/>
            <w:vMerge/>
            <w:hideMark/>
          </w:tcPr>
          <w:p w:rsidR="006D637A" w:rsidRPr="00676543" w:rsidRDefault="006D637A" w:rsidP="00676543">
            <w:pPr>
              <w:rPr>
                <w:rFonts w:eastAsia="Calibri"/>
              </w:rPr>
            </w:pPr>
          </w:p>
        </w:tc>
        <w:tc>
          <w:tcPr>
            <w:tcW w:w="989" w:type="pct"/>
            <w:hideMark/>
          </w:tcPr>
          <w:p w:rsidR="006D637A" w:rsidRPr="00676543" w:rsidRDefault="006D637A" w:rsidP="0067654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76543">
              <w:rPr>
                <w:rFonts w:eastAsia="Calibri"/>
              </w:rPr>
              <w:t>Справочно: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Межбюджетные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трансферты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городским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сельским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поселениям</w:t>
            </w:r>
            <w:r>
              <w:rPr>
                <w:rFonts w:eastAsia="Calibri"/>
              </w:rPr>
              <w:t xml:space="preserve"> </w:t>
            </w:r>
            <w:r w:rsidRPr="00676543">
              <w:rPr>
                <w:rFonts w:eastAsia="Calibri"/>
              </w:rPr>
              <w:t>района</w:t>
            </w:r>
          </w:p>
        </w:tc>
        <w:tc>
          <w:tcPr>
            <w:tcW w:w="631" w:type="pct"/>
          </w:tcPr>
          <w:p w:rsidR="006D637A" w:rsidRDefault="006D637A" w:rsidP="006D637A">
            <w:pPr>
              <w:jc w:val="center"/>
            </w:pPr>
            <w:r w:rsidRPr="002E2203">
              <w:rPr>
                <w:rFonts w:eastAsia="Calibri"/>
              </w:rPr>
              <w:t>0,0</w:t>
            </w:r>
          </w:p>
        </w:tc>
        <w:tc>
          <w:tcPr>
            <w:tcW w:w="597" w:type="pct"/>
          </w:tcPr>
          <w:p w:rsidR="006D637A" w:rsidRDefault="006D637A" w:rsidP="006D637A">
            <w:pPr>
              <w:jc w:val="center"/>
            </w:pPr>
            <w:r w:rsidRPr="002E2203">
              <w:rPr>
                <w:rFonts w:eastAsia="Calibri"/>
              </w:rPr>
              <w:t>0,0</w:t>
            </w:r>
          </w:p>
        </w:tc>
        <w:tc>
          <w:tcPr>
            <w:tcW w:w="578" w:type="pct"/>
          </w:tcPr>
          <w:p w:rsidR="006D637A" w:rsidRDefault="006D637A" w:rsidP="006D637A">
            <w:pPr>
              <w:jc w:val="center"/>
            </w:pPr>
            <w:r w:rsidRPr="002E2203">
              <w:rPr>
                <w:rFonts w:eastAsia="Calibri"/>
              </w:rPr>
              <w:t>0,0</w:t>
            </w:r>
          </w:p>
        </w:tc>
        <w:tc>
          <w:tcPr>
            <w:tcW w:w="539" w:type="pct"/>
          </w:tcPr>
          <w:p w:rsidR="006D637A" w:rsidRDefault="006D637A" w:rsidP="006D637A">
            <w:pPr>
              <w:jc w:val="center"/>
            </w:pPr>
            <w:r w:rsidRPr="002E2203">
              <w:rPr>
                <w:rFonts w:eastAsia="Calibri"/>
              </w:rPr>
              <w:t>0,0</w:t>
            </w:r>
          </w:p>
        </w:tc>
        <w:tc>
          <w:tcPr>
            <w:tcW w:w="762" w:type="pct"/>
          </w:tcPr>
          <w:p w:rsidR="006D637A" w:rsidRDefault="006D637A" w:rsidP="006D637A">
            <w:pPr>
              <w:jc w:val="center"/>
            </w:pPr>
            <w:r w:rsidRPr="002E2203">
              <w:rPr>
                <w:rFonts w:eastAsia="Calibri"/>
              </w:rPr>
              <w:t>0,0</w:t>
            </w:r>
          </w:p>
        </w:tc>
      </w:tr>
    </w:tbl>
    <w:p w:rsidR="00676543" w:rsidRDefault="00A31FB8" w:rsidP="00A31FB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76543" w:rsidRPr="00576A4D" w:rsidRDefault="00676543" w:rsidP="006765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6D637A">
        <w:rPr>
          <w:color w:val="000000"/>
          <w:sz w:val="28"/>
          <w:szCs w:val="28"/>
        </w:rPr>
        <w:t xml:space="preserve"> </w:t>
      </w:r>
      <w:r w:rsidRPr="00576A4D">
        <w:rPr>
          <w:color w:val="000000"/>
          <w:sz w:val="28"/>
          <w:szCs w:val="28"/>
        </w:rPr>
        <w:t>Таблицу</w:t>
      </w:r>
      <w:r>
        <w:rPr>
          <w:color w:val="000000"/>
          <w:sz w:val="28"/>
          <w:szCs w:val="28"/>
        </w:rPr>
        <w:t xml:space="preserve"> </w:t>
      </w:r>
      <w:r w:rsidRPr="00576A4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576A4D">
        <w:rPr>
          <w:bCs/>
          <w:sz w:val="28"/>
          <w:szCs w:val="28"/>
        </w:rPr>
        <w:t>изложить</w:t>
      </w:r>
      <w:r>
        <w:rPr>
          <w:bCs/>
          <w:sz w:val="28"/>
          <w:szCs w:val="28"/>
        </w:rPr>
        <w:t xml:space="preserve"> </w:t>
      </w:r>
      <w:r w:rsidRPr="00576A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6A4D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Pr="00576A4D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</w:t>
      </w:r>
      <w:r w:rsidRPr="00576A4D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</w:t>
      </w:r>
      <w:r w:rsidRPr="00576A4D">
        <w:rPr>
          <w:sz w:val="28"/>
          <w:szCs w:val="28"/>
        </w:rPr>
        <w:t>1)</w:t>
      </w:r>
      <w:r w:rsidR="00305861">
        <w:rPr>
          <w:sz w:val="28"/>
          <w:szCs w:val="28"/>
        </w:rPr>
        <w:t>.</w:t>
      </w:r>
    </w:p>
    <w:p w:rsidR="00676543" w:rsidRDefault="00676543" w:rsidP="006765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6D637A">
        <w:rPr>
          <w:sz w:val="28"/>
          <w:szCs w:val="28"/>
        </w:rPr>
        <w:t xml:space="preserve"> </w:t>
      </w:r>
      <w:r w:rsidRPr="00367361">
        <w:rPr>
          <w:sz w:val="28"/>
          <w:szCs w:val="28"/>
        </w:rPr>
        <w:t>Таблицу</w:t>
      </w:r>
      <w:r>
        <w:rPr>
          <w:sz w:val="28"/>
          <w:szCs w:val="28"/>
        </w:rPr>
        <w:t xml:space="preserve"> 3 </w:t>
      </w:r>
      <w:r w:rsidRPr="00367361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3673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67361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Pr="00367361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(приложение 2)</w:t>
      </w:r>
      <w:r w:rsidRPr="00367361">
        <w:rPr>
          <w:sz w:val="28"/>
          <w:szCs w:val="28"/>
        </w:rPr>
        <w:t>.</w:t>
      </w:r>
    </w:p>
    <w:p w:rsidR="00305861" w:rsidRPr="00721629" w:rsidRDefault="00676543" w:rsidP="0030586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6736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05861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305861" w:rsidRPr="00721629" w:rsidRDefault="00305861" w:rsidP="0030586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676543" w:rsidRDefault="00676543" w:rsidP="00305861">
      <w:pPr>
        <w:ind w:right="-1" w:firstLine="709"/>
        <w:jc w:val="both"/>
        <w:rPr>
          <w:sz w:val="28"/>
          <w:szCs w:val="28"/>
        </w:rPr>
      </w:pPr>
    </w:p>
    <w:p w:rsidR="00E52DE2" w:rsidRPr="00B65326" w:rsidRDefault="00E52DE2" w:rsidP="00D107E3">
      <w:pPr>
        <w:rPr>
          <w:color w:val="000000"/>
          <w:sz w:val="28"/>
          <w:szCs w:val="28"/>
        </w:rPr>
      </w:pPr>
    </w:p>
    <w:p w:rsidR="0049125A" w:rsidRPr="00B65326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65326" w:rsidTr="0003392A">
        <w:tc>
          <w:tcPr>
            <w:tcW w:w="4785" w:type="dxa"/>
          </w:tcPr>
          <w:p w:rsidR="008A0693" w:rsidRPr="00B6532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Глава</w:t>
            </w:r>
            <w:r w:rsidR="00676543">
              <w:rPr>
                <w:sz w:val="28"/>
                <w:szCs w:val="28"/>
              </w:rPr>
              <w:t xml:space="preserve"> </w:t>
            </w:r>
            <w:r w:rsidR="00481FAF" w:rsidRPr="00B6532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6532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65326" w:rsidRDefault="00481FAF" w:rsidP="008679ED">
            <w:pPr>
              <w:jc w:val="right"/>
              <w:rPr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А.</w:t>
            </w:r>
            <w:r w:rsidR="008679ED" w:rsidRPr="00B65326">
              <w:rPr>
                <w:sz w:val="28"/>
                <w:szCs w:val="28"/>
              </w:rPr>
              <w:t>А</w:t>
            </w:r>
            <w:r w:rsidRPr="00B65326">
              <w:rPr>
                <w:sz w:val="28"/>
                <w:szCs w:val="28"/>
              </w:rPr>
              <w:t>.</w:t>
            </w:r>
            <w:r w:rsidR="008679ED" w:rsidRPr="00B65326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D637A" w:rsidRDefault="006D637A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305861" w:rsidRDefault="00305861" w:rsidP="00D107E3">
      <w:pPr>
        <w:rPr>
          <w:color w:val="000000"/>
          <w:sz w:val="16"/>
          <w:szCs w:val="16"/>
        </w:rPr>
      </w:pPr>
    </w:p>
    <w:p w:rsidR="00305861" w:rsidRDefault="00305861" w:rsidP="00D107E3">
      <w:pPr>
        <w:rPr>
          <w:color w:val="000000"/>
          <w:sz w:val="16"/>
          <w:szCs w:val="16"/>
        </w:rPr>
      </w:pPr>
    </w:p>
    <w:p w:rsidR="00305861" w:rsidRDefault="00305861" w:rsidP="00D107E3">
      <w:pPr>
        <w:rPr>
          <w:color w:val="000000"/>
          <w:sz w:val="16"/>
          <w:szCs w:val="16"/>
        </w:rPr>
      </w:pPr>
    </w:p>
    <w:p w:rsidR="00305861" w:rsidRDefault="00305861" w:rsidP="00D107E3">
      <w:pPr>
        <w:rPr>
          <w:color w:val="000000"/>
          <w:sz w:val="16"/>
          <w:szCs w:val="16"/>
        </w:rPr>
      </w:pPr>
    </w:p>
    <w:p w:rsidR="00305861" w:rsidRDefault="00305861" w:rsidP="00D107E3">
      <w:pPr>
        <w:rPr>
          <w:color w:val="000000"/>
          <w:sz w:val="16"/>
          <w:szCs w:val="16"/>
        </w:rPr>
      </w:pPr>
    </w:p>
    <w:p w:rsidR="00305861" w:rsidRDefault="00305861" w:rsidP="00D107E3">
      <w:pPr>
        <w:rPr>
          <w:color w:val="000000"/>
          <w:sz w:val="16"/>
          <w:szCs w:val="16"/>
        </w:rPr>
      </w:pPr>
    </w:p>
    <w:p w:rsidR="00305861" w:rsidRDefault="00305861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Default="00676543" w:rsidP="00D107E3">
      <w:pPr>
        <w:rPr>
          <w:color w:val="000000"/>
          <w:sz w:val="16"/>
          <w:szCs w:val="16"/>
        </w:rPr>
      </w:pPr>
    </w:p>
    <w:p w:rsidR="00676543" w:rsidRPr="00676543" w:rsidRDefault="002D7A9B" w:rsidP="00676543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676543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676543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676543" w:rsidRDefault="00676543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76543" w:rsidSect="00805E51">
          <w:headerReference w:type="even" r:id="rId10"/>
          <w:headerReference w:type="default" r:id="rId11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731B19" w:rsidRPr="00953EC8" w:rsidRDefault="00731B19" w:rsidP="0030586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305861">
        <w:t xml:space="preserve"> 1</w:t>
      </w:r>
    </w:p>
    <w:p w:rsidR="00731B19" w:rsidRPr="00953EC8" w:rsidRDefault="00731B19" w:rsidP="0030586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676543">
        <w:t xml:space="preserve"> </w:t>
      </w:r>
      <w:r w:rsidRPr="00953EC8">
        <w:t>постановлению</w:t>
      </w:r>
      <w:r w:rsidR="00676543">
        <w:t xml:space="preserve"> </w:t>
      </w:r>
      <w:r w:rsidRPr="00953EC8">
        <w:t>администрации</w:t>
      </w:r>
      <w:r w:rsidR="00676543">
        <w:t xml:space="preserve"> </w:t>
      </w:r>
      <w:r w:rsidRPr="00953EC8">
        <w:t>района</w:t>
      </w:r>
    </w:p>
    <w:p w:rsidR="00731B19" w:rsidRPr="00953EC8" w:rsidRDefault="00731B19" w:rsidP="00305861">
      <w:pPr>
        <w:tabs>
          <w:tab w:val="left" w:pos="10206"/>
        </w:tabs>
        <w:ind w:left="10206"/>
      </w:pPr>
      <w:r>
        <w:t>от</w:t>
      </w:r>
      <w:r w:rsidR="00676543">
        <w:t xml:space="preserve"> </w:t>
      </w:r>
      <w:r>
        <w:t>09.01.2024</w:t>
      </w:r>
      <w:r w:rsidR="00676543">
        <w:t xml:space="preserve"> </w:t>
      </w:r>
      <w:r>
        <w:t>№</w:t>
      </w:r>
      <w:r w:rsidR="00676543">
        <w:t xml:space="preserve"> </w:t>
      </w:r>
      <w:r w:rsidR="00305861">
        <w:t>18</w:t>
      </w:r>
    </w:p>
    <w:p w:rsidR="00731B19" w:rsidRPr="00305861" w:rsidRDefault="00731B19" w:rsidP="006D2BBB">
      <w:pPr>
        <w:rPr>
          <w:color w:val="000000"/>
        </w:rPr>
      </w:pPr>
    </w:p>
    <w:p w:rsidR="00676543" w:rsidRPr="00305861" w:rsidRDefault="00676543" w:rsidP="00305861">
      <w:pPr>
        <w:tabs>
          <w:tab w:val="left" w:pos="5775"/>
        </w:tabs>
        <w:ind w:left="10206"/>
        <w:rPr>
          <w:lang w:eastAsia="x-none"/>
        </w:rPr>
      </w:pPr>
      <w:r w:rsidRPr="00305861">
        <w:rPr>
          <w:lang w:eastAsia="x-none"/>
        </w:rPr>
        <w:t>Таблица 1</w:t>
      </w:r>
    </w:p>
    <w:p w:rsidR="00676543" w:rsidRPr="00305861" w:rsidRDefault="00676543" w:rsidP="00676543">
      <w:pPr>
        <w:widowControl w:val="0"/>
        <w:autoSpaceDE w:val="0"/>
        <w:autoSpaceDN w:val="0"/>
        <w:jc w:val="center"/>
      </w:pPr>
    </w:p>
    <w:p w:rsidR="00676543" w:rsidRPr="00305861" w:rsidRDefault="00676543" w:rsidP="00676543">
      <w:pPr>
        <w:widowControl w:val="0"/>
        <w:autoSpaceDE w:val="0"/>
        <w:autoSpaceDN w:val="0"/>
        <w:jc w:val="center"/>
      </w:pPr>
      <w:r w:rsidRPr="00305861">
        <w:t>Распределение финансовых ресурсов муниципальной программы (по годам)</w:t>
      </w:r>
    </w:p>
    <w:p w:rsidR="00676543" w:rsidRPr="00305861" w:rsidRDefault="00676543" w:rsidP="00676543">
      <w:pPr>
        <w:widowControl w:val="0"/>
        <w:autoSpaceDE w:val="0"/>
        <w:autoSpaceDN w:val="0"/>
        <w:jc w:val="center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390"/>
        <w:gridCol w:w="2236"/>
        <w:gridCol w:w="2579"/>
        <w:gridCol w:w="2409"/>
        <w:gridCol w:w="1275"/>
        <w:gridCol w:w="1275"/>
        <w:gridCol w:w="1134"/>
        <w:gridCol w:w="1277"/>
        <w:gridCol w:w="1349"/>
      </w:tblGrid>
      <w:tr w:rsidR="00676543" w:rsidRPr="007710B4" w:rsidTr="00925144">
        <w:trPr>
          <w:trHeight w:val="68"/>
        </w:trPr>
        <w:tc>
          <w:tcPr>
            <w:tcW w:w="466" w:type="pct"/>
            <w:vMerge w:val="restart"/>
            <w:hideMark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№ структурного элемента (основного мероприятия)</w:t>
            </w:r>
          </w:p>
        </w:tc>
        <w:tc>
          <w:tcPr>
            <w:tcW w:w="749" w:type="pct"/>
            <w:vMerge w:val="restart"/>
            <w:hideMark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 xml:space="preserve"> Структурный элемент (основное мероприятие) муниципальной программы</w:t>
            </w:r>
          </w:p>
        </w:tc>
        <w:tc>
          <w:tcPr>
            <w:tcW w:w="864" w:type="pct"/>
            <w:vMerge w:val="restart"/>
            <w:hideMark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 xml:space="preserve">Ответственный исполнитель/ соисполнитель </w:t>
            </w:r>
          </w:p>
        </w:tc>
        <w:tc>
          <w:tcPr>
            <w:tcW w:w="807" w:type="pct"/>
            <w:vMerge w:val="restart"/>
            <w:hideMark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114" w:type="pct"/>
            <w:gridSpan w:val="5"/>
            <w:hideMark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 xml:space="preserve">Финансовые затраты на реализацию (тыс. рублей) </w:t>
            </w:r>
          </w:p>
        </w:tc>
      </w:tr>
      <w:tr w:rsidR="00676543" w:rsidRPr="007710B4" w:rsidTr="00925144">
        <w:trPr>
          <w:trHeight w:val="68"/>
        </w:trPr>
        <w:tc>
          <w:tcPr>
            <w:tcW w:w="466" w:type="pct"/>
            <w:vMerge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pct"/>
            <w:vMerge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vMerge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hideMark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87" w:type="pct"/>
            <w:gridSpan w:val="4"/>
            <w:hideMark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925144" w:rsidRPr="007710B4" w:rsidTr="00925144">
        <w:trPr>
          <w:trHeight w:val="68"/>
        </w:trPr>
        <w:tc>
          <w:tcPr>
            <w:tcW w:w="466" w:type="pct"/>
            <w:vMerge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pct"/>
            <w:vMerge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vMerge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vMerge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hideMark/>
          </w:tcPr>
          <w:p w:rsidR="00925144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 xml:space="preserve">2023 </w:t>
            </w:r>
          </w:p>
          <w:p w:rsidR="00676543" w:rsidRPr="007710B4" w:rsidRDefault="00305861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80" w:type="pct"/>
            <w:hideMark/>
          </w:tcPr>
          <w:p w:rsidR="00925144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 xml:space="preserve">2024 </w:t>
            </w:r>
          </w:p>
          <w:p w:rsidR="00676543" w:rsidRPr="007710B4" w:rsidRDefault="00305861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hideMark/>
          </w:tcPr>
          <w:p w:rsidR="00925144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2025</w:t>
            </w:r>
          </w:p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 xml:space="preserve"> </w:t>
            </w:r>
            <w:r w:rsidR="00305861" w:rsidRPr="007710B4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52" w:type="pct"/>
            <w:hideMark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 xml:space="preserve">2026-2030 </w:t>
            </w:r>
            <w:r w:rsidR="00305861" w:rsidRPr="007710B4">
              <w:rPr>
                <w:color w:val="000000"/>
                <w:sz w:val="18"/>
                <w:szCs w:val="18"/>
              </w:rPr>
              <w:t>годы</w:t>
            </w:r>
          </w:p>
        </w:tc>
      </w:tr>
      <w:tr w:rsidR="00925144" w:rsidRPr="007710B4" w:rsidTr="00925144">
        <w:trPr>
          <w:trHeight w:val="68"/>
        </w:trPr>
        <w:tc>
          <w:tcPr>
            <w:tcW w:w="466" w:type="pct"/>
            <w:hideMark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49" w:type="pct"/>
            <w:hideMark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4" w:type="pct"/>
            <w:hideMark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7" w:type="pct"/>
            <w:hideMark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7" w:type="pct"/>
            <w:hideMark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7" w:type="pct"/>
            <w:hideMark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0" w:type="pct"/>
            <w:hideMark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8" w:type="pct"/>
            <w:hideMark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2" w:type="pct"/>
            <w:hideMark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9</w:t>
            </w:r>
          </w:p>
        </w:tc>
      </w:tr>
      <w:tr w:rsidR="00925144" w:rsidRPr="007710B4" w:rsidTr="00925144">
        <w:trPr>
          <w:trHeight w:val="68"/>
        </w:trPr>
        <w:tc>
          <w:tcPr>
            <w:tcW w:w="466" w:type="pct"/>
            <w:vMerge w:val="restart"/>
            <w:hideMark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1</w:t>
            </w:r>
            <w:r w:rsidR="00305861" w:rsidRPr="007710B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49" w:type="pct"/>
            <w:vMerge w:val="restart"/>
            <w:hideMark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Основное мероприятие «</w:t>
            </w:r>
            <w:r w:rsidRPr="007710B4">
              <w:rPr>
                <w:sz w:val="18"/>
                <w:szCs w:val="18"/>
              </w:rPr>
              <w:t>Расчет и распределение дотаций на выравнивание бюджетной обеспеченности поселений</w:t>
            </w:r>
            <w:r w:rsidRPr="007710B4">
              <w:rPr>
                <w:color w:val="000000"/>
                <w:sz w:val="18"/>
                <w:szCs w:val="18"/>
              </w:rPr>
              <w:t>» (показатель 1, 3 из таблицы 3)</w:t>
            </w:r>
          </w:p>
        </w:tc>
        <w:tc>
          <w:tcPr>
            <w:tcW w:w="864" w:type="pct"/>
            <w:vMerge w:val="restart"/>
            <w:hideMark/>
          </w:tcPr>
          <w:p w:rsidR="00925144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 xml:space="preserve">Комитет по финансам </w:t>
            </w:r>
          </w:p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и налоговой политике администрации Кондинского района</w:t>
            </w:r>
          </w:p>
        </w:tc>
        <w:tc>
          <w:tcPr>
            <w:tcW w:w="807" w:type="pct"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2 242 431,6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288 831,3</w:t>
            </w:r>
          </w:p>
        </w:tc>
        <w:tc>
          <w:tcPr>
            <w:tcW w:w="380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283 183,1</w:t>
            </w:r>
          </w:p>
        </w:tc>
        <w:tc>
          <w:tcPr>
            <w:tcW w:w="428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292 551,7</w:t>
            </w:r>
          </w:p>
        </w:tc>
        <w:tc>
          <w:tcPr>
            <w:tcW w:w="452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1 377 865,5</w:t>
            </w:r>
          </w:p>
        </w:tc>
      </w:tr>
      <w:tr w:rsidR="00925144" w:rsidRPr="007710B4" w:rsidTr="00925144">
        <w:trPr>
          <w:trHeight w:val="68"/>
        </w:trPr>
        <w:tc>
          <w:tcPr>
            <w:tcW w:w="466" w:type="pct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pct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466" w:type="pct"/>
            <w:vMerge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pct"/>
            <w:vMerge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 xml:space="preserve"> 1 447 097,2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189 414,5</w:t>
            </w:r>
          </w:p>
        </w:tc>
        <w:tc>
          <w:tcPr>
            <w:tcW w:w="380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183 766,3</w:t>
            </w:r>
          </w:p>
        </w:tc>
        <w:tc>
          <w:tcPr>
            <w:tcW w:w="428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193 134,9</w:t>
            </w:r>
          </w:p>
        </w:tc>
        <w:tc>
          <w:tcPr>
            <w:tcW w:w="452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880 781,5</w:t>
            </w:r>
          </w:p>
        </w:tc>
      </w:tr>
      <w:tr w:rsidR="00925144" w:rsidRPr="007710B4" w:rsidTr="00925144">
        <w:trPr>
          <w:trHeight w:val="68"/>
        </w:trPr>
        <w:tc>
          <w:tcPr>
            <w:tcW w:w="466" w:type="pct"/>
            <w:vMerge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pct"/>
            <w:vMerge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795 334,4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99 416,8</w:t>
            </w:r>
          </w:p>
        </w:tc>
        <w:tc>
          <w:tcPr>
            <w:tcW w:w="380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99 416,8</w:t>
            </w:r>
          </w:p>
        </w:tc>
        <w:tc>
          <w:tcPr>
            <w:tcW w:w="428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99 416,8</w:t>
            </w:r>
          </w:p>
        </w:tc>
        <w:tc>
          <w:tcPr>
            <w:tcW w:w="452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497 084,0</w:t>
            </w:r>
          </w:p>
        </w:tc>
      </w:tr>
      <w:tr w:rsidR="00925144" w:rsidRPr="007710B4" w:rsidTr="00925144">
        <w:trPr>
          <w:trHeight w:val="68"/>
        </w:trPr>
        <w:tc>
          <w:tcPr>
            <w:tcW w:w="466" w:type="pct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pct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466" w:type="pct"/>
            <w:vMerge w:val="restart"/>
            <w:hideMark/>
          </w:tcPr>
          <w:p w:rsidR="00925144" w:rsidRPr="007710B4" w:rsidRDefault="00925144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749" w:type="pct"/>
            <w:vMerge w:val="restart"/>
            <w:hideMark/>
          </w:tcPr>
          <w:p w:rsidR="00925144" w:rsidRPr="007710B4" w:rsidRDefault="00925144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Основное мероприятие «</w:t>
            </w:r>
            <w:r w:rsidRPr="007710B4">
              <w:rPr>
                <w:sz w:val="18"/>
                <w:szCs w:val="18"/>
              </w:rPr>
              <w:t>Создание условий для эффективного управления муниципальными финансами</w:t>
            </w:r>
            <w:r w:rsidRPr="007710B4">
              <w:rPr>
                <w:color w:val="000000"/>
                <w:sz w:val="18"/>
                <w:szCs w:val="18"/>
              </w:rPr>
              <w:t xml:space="preserve">» </w:t>
            </w:r>
          </w:p>
          <w:p w:rsidR="00AD0A3A" w:rsidRPr="007710B4" w:rsidRDefault="00925144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 xml:space="preserve">(1, показатель 2 </w:t>
            </w:r>
          </w:p>
          <w:p w:rsidR="00925144" w:rsidRPr="007710B4" w:rsidRDefault="00925144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из таблицы 3)</w:t>
            </w:r>
          </w:p>
        </w:tc>
        <w:tc>
          <w:tcPr>
            <w:tcW w:w="864" w:type="pct"/>
            <w:vMerge w:val="restart"/>
            <w:hideMark/>
          </w:tcPr>
          <w:p w:rsidR="00925144" w:rsidRPr="007710B4" w:rsidRDefault="00925144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 xml:space="preserve">Комитет по финансам </w:t>
            </w:r>
          </w:p>
          <w:p w:rsidR="00925144" w:rsidRPr="007710B4" w:rsidRDefault="00925144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и налоговой политике администрации Кондинского района</w:t>
            </w:r>
          </w:p>
        </w:tc>
        <w:tc>
          <w:tcPr>
            <w:tcW w:w="807" w:type="pct"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7" w:type="pct"/>
          </w:tcPr>
          <w:p w:rsidR="00925144" w:rsidRPr="007710B4" w:rsidRDefault="007710B4" w:rsidP="009251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710B4">
              <w:rPr>
                <w:color w:val="000000"/>
                <w:sz w:val="18"/>
                <w:szCs w:val="18"/>
                <w:lang w:val="en-US"/>
              </w:rPr>
              <w:t>83 249</w:t>
            </w:r>
            <w:r w:rsidRPr="007710B4">
              <w:rPr>
                <w:color w:val="000000"/>
                <w:sz w:val="18"/>
                <w:szCs w:val="18"/>
              </w:rPr>
              <w:t>,</w:t>
            </w:r>
            <w:r w:rsidR="00925144" w:rsidRPr="007710B4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710B4">
              <w:rPr>
                <w:color w:val="000000"/>
                <w:sz w:val="18"/>
                <w:szCs w:val="18"/>
                <w:lang w:val="en-US"/>
              </w:rPr>
              <w:t>83 249</w:t>
            </w:r>
            <w:r w:rsidRPr="007710B4">
              <w:rPr>
                <w:color w:val="000000"/>
                <w:sz w:val="18"/>
                <w:szCs w:val="18"/>
              </w:rPr>
              <w:t>,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466" w:type="pct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pct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466" w:type="pct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pct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466" w:type="pct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pct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710B4">
              <w:rPr>
                <w:color w:val="000000"/>
                <w:sz w:val="18"/>
                <w:szCs w:val="18"/>
                <w:lang w:val="en-US"/>
              </w:rPr>
              <w:t>83</w:t>
            </w:r>
            <w:r w:rsidRPr="007710B4">
              <w:rPr>
                <w:color w:val="000000"/>
                <w:sz w:val="18"/>
                <w:szCs w:val="18"/>
              </w:rPr>
              <w:t xml:space="preserve"> 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249</w:t>
            </w:r>
            <w:r w:rsidRPr="007710B4">
              <w:rPr>
                <w:color w:val="000000"/>
                <w:sz w:val="18"/>
                <w:szCs w:val="18"/>
              </w:rPr>
              <w:t>,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710B4">
              <w:rPr>
                <w:color w:val="000000"/>
                <w:sz w:val="18"/>
                <w:szCs w:val="18"/>
                <w:lang w:val="en-US"/>
              </w:rPr>
              <w:t>83 249</w:t>
            </w:r>
            <w:r w:rsidRPr="007710B4">
              <w:rPr>
                <w:color w:val="000000"/>
                <w:sz w:val="18"/>
                <w:szCs w:val="18"/>
              </w:rPr>
              <w:t>,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466" w:type="pct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pct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 w:val="restart"/>
            <w:hideMark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864" w:type="pct"/>
            <w:vMerge w:val="restart"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7" w:type="pct"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7710B4">
              <w:rPr>
                <w:rFonts w:eastAsia="Calibri"/>
                <w:sz w:val="18"/>
                <w:szCs w:val="18"/>
              </w:rPr>
              <w:t xml:space="preserve">2 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325</w:t>
            </w:r>
            <w:r w:rsidRPr="007710B4">
              <w:rPr>
                <w:rFonts w:eastAsia="Calibri"/>
                <w:sz w:val="18"/>
                <w:szCs w:val="18"/>
              </w:rPr>
              <w:t xml:space="preserve"> 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681</w:t>
            </w:r>
            <w:r w:rsidRPr="007710B4">
              <w:rPr>
                <w:rFonts w:eastAsia="Calibri"/>
                <w:sz w:val="18"/>
                <w:szCs w:val="18"/>
              </w:rPr>
              <w:t>,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7710B4">
              <w:rPr>
                <w:rFonts w:eastAsia="Calibri"/>
                <w:sz w:val="18"/>
                <w:szCs w:val="18"/>
              </w:rPr>
              <w:t>3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72</w:t>
            </w:r>
            <w:r w:rsidRPr="007710B4">
              <w:rPr>
                <w:rFonts w:eastAsia="Calibri"/>
                <w:sz w:val="18"/>
                <w:szCs w:val="18"/>
              </w:rPr>
              <w:t xml:space="preserve"> 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080</w:t>
            </w:r>
            <w:r w:rsidRPr="007710B4">
              <w:rPr>
                <w:rFonts w:eastAsia="Calibri"/>
                <w:sz w:val="18"/>
                <w:szCs w:val="18"/>
              </w:rPr>
              <w:t>,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380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283 183,1</w:t>
            </w:r>
          </w:p>
        </w:tc>
        <w:tc>
          <w:tcPr>
            <w:tcW w:w="428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292 551,7</w:t>
            </w:r>
          </w:p>
        </w:tc>
        <w:tc>
          <w:tcPr>
            <w:tcW w:w="452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1 377 865,5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1 447 097,2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189 414,5</w:t>
            </w:r>
          </w:p>
        </w:tc>
        <w:tc>
          <w:tcPr>
            <w:tcW w:w="380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183 766,3</w:t>
            </w:r>
          </w:p>
        </w:tc>
        <w:tc>
          <w:tcPr>
            <w:tcW w:w="428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193 134,9</w:t>
            </w:r>
          </w:p>
        </w:tc>
        <w:tc>
          <w:tcPr>
            <w:tcW w:w="452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880 781,5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hideMark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710B4">
              <w:rPr>
                <w:color w:val="000000"/>
                <w:sz w:val="18"/>
                <w:szCs w:val="18"/>
              </w:rPr>
              <w:t>8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78</w:t>
            </w:r>
            <w:r w:rsidRPr="007710B4">
              <w:rPr>
                <w:color w:val="000000"/>
                <w:sz w:val="18"/>
                <w:szCs w:val="18"/>
              </w:rPr>
              <w:t xml:space="preserve"> 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583</w:t>
            </w:r>
            <w:r w:rsidRPr="007710B4">
              <w:rPr>
                <w:color w:val="000000"/>
                <w:sz w:val="18"/>
                <w:szCs w:val="18"/>
              </w:rPr>
              <w:t>,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710B4">
              <w:rPr>
                <w:color w:val="000000"/>
                <w:sz w:val="18"/>
                <w:szCs w:val="18"/>
              </w:rPr>
              <w:t>1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82</w:t>
            </w:r>
            <w:r w:rsidRPr="007710B4">
              <w:rPr>
                <w:color w:val="000000"/>
                <w:sz w:val="18"/>
                <w:szCs w:val="18"/>
              </w:rPr>
              <w:t xml:space="preserve"> 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666</w:t>
            </w:r>
            <w:r w:rsidRPr="007710B4">
              <w:rPr>
                <w:color w:val="000000"/>
                <w:sz w:val="18"/>
                <w:szCs w:val="18"/>
              </w:rPr>
              <w:t>,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80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99 416,8</w:t>
            </w:r>
          </w:p>
        </w:tc>
        <w:tc>
          <w:tcPr>
            <w:tcW w:w="428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99 416,8</w:t>
            </w:r>
          </w:p>
        </w:tc>
        <w:tc>
          <w:tcPr>
            <w:tcW w:w="452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497 084,0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hideMark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</w:tcPr>
          <w:p w:rsidR="00676543" w:rsidRPr="007710B4" w:rsidRDefault="00AD0A3A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В</w:t>
            </w:r>
            <w:r w:rsidR="00676543" w:rsidRPr="007710B4">
              <w:rPr>
                <w:color w:val="000000"/>
                <w:sz w:val="18"/>
                <w:szCs w:val="18"/>
              </w:rPr>
              <w:t xml:space="preserve"> том числе:</w:t>
            </w:r>
          </w:p>
        </w:tc>
        <w:tc>
          <w:tcPr>
            <w:tcW w:w="864" w:type="pct"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 w:val="restart"/>
          </w:tcPr>
          <w:p w:rsidR="00925144" w:rsidRPr="007710B4" w:rsidRDefault="00925144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864" w:type="pct"/>
            <w:vMerge w:val="restart"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 w:val="restar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864" w:type="pct"/>
            <w:vMerge w:val="restart"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7710B4">
              <w:rPr>
                <w:rFonts w:eastAsia="Calibri"/>
                <w:sz w:val="18"/>
                <w:szCs w:val="18"/>
              </w:rPr>
              <w:t xml:space="preserve">2 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325 681</w:t>
            </w:r>
            <w:r w:rsidRPr="007710B4">
              <w:rPr>
                <w:rFonts w:eastAsia="Calibri"/>
                <w:sz w:val="18"/>
                <w:szCs w:val="18"/>
              </w:rPr>
              <w:t>,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7710B4">
              <w:rPr>
                <w:rFonts w:eastAsia="Calibri"/>
                <w:sz w:val="18"/>
                <w:szCs w:val="18"/>
              </w:rPr>
              <w:t>3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7</w:t>
            </w:r>
            <w:r w:rsidRPr="007710B4">
              <w:rPr>
                <w:rFonts w:eastAsia="Calibri"/>
                <w:sz w:val="18"/>
                <w:szCs w:val="18"/>
              </w:rPr>
              <w:t xml:space="preserve">2 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080</w:t>
            </w:r>
            <w:r w:rsidRPr="007710B4">
              <w:rPr>
                <w:rFonts w:eastAsia="Calibri"/>
                <w:sz w:val="18"/>
                <w:szCs w:val="18"/>
              </w:rPr>
              <w:t>,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380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283 183,1</w:t>
            </w:r>
          </w:p>
        </w:tc>
        <w:tc>
          <w:tcPr>
            <w:tcW w:w="428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292 551,7</w:t>
            </w:r>
          </w:p>
        </w:tc>
        <w:tc>
          <w:tcPr>
            <w:tcW w:w="452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1 377 865,5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1 447 097,2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189 414,5</w:t>
            </w:r>
          </w:p>
        </w:tc>
        <w:tc>
          <w:tcPr>
            <w:tcW w:w="380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183 766,3</w:t>
            </w:r>
          </w:p>
        </w:tc>
        <w:tc>
          <w:tcPr>
            <w:tcW w:w="428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193 134,9</w:t>
            </w:r>
          </w:p>
        </w:tc>
        <w:tc>
          <w:tcPr>
            <w:tcW w:w="452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880 781,5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710B4">
              <w:rPr>
                <w:color w:val="000000"/>
                <w:sz w:val="18"/>
                <w:szCs w:val="18"/>
              </w:rPr>
              <w:t>8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78</w:t>
            </w:r>
            <w:r w:rsidRPr="007710B4">
              <w:rPr>
                <w:color w:val="000000"/>
                <w:sz w:val="18"/>
                <w:szCs w:val="18"/>
              </w:rPr>
              <w:t xml:space="preserve"> 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583</w:t>
            </w:r>
            <w:r w:rsidRPr="007710B4">
              <w:rPr>
                <w:color w:val="000000"/>
                <w:sz w:val="18"/>
                <w:szCs w:val="18"/>
              </w:rPr>
              <w:t>,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710B4">
              <w:rPr>
                <w:color w:val="000000"/>
                <w:sz w:val="18"/>
                <w:szCs w:val="18"/>
              </w:rPr>
              <w:t>1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82</w:t>
            </w:r>
            <w:r w:rsidRPr="007710B4">
              <w:rPr>
                <w:color w:val="000000"/>
                <w:sz w:val="18"/>
                <w:szCs w:val="18"/>
              </w:rPr>
              <w:t xml:space="preserve"> 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666</w:t>
            </w:r>
            <w:r w:rsidRPr="007710B4">
              <w:rPr>
                <w:color w:val="000000"/>
                <w:sz w:val="18"/>
                <w:szCs w:val="18"/>
              </w:rPr>
              <w:t>,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80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99 416,8</w:t>
            </w:r>
          </w:p>
        </w:tc>
        <w:tc>
          <w:tcPr>
            <w:tcW w:w="428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99 416,8</w:t>
            </w:r>
          </w:p>
        </w:tc>
        <w:tc>
          <w:tcPr>
            <w:tcW w:w="452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497 084,0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</w:tcPr>
          <w:p w:rsidR="00676543" w:rsidRPr="007710B4" w:rsidRDefault="00AD0A3A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В</w:t>
            </w:r>
            <w:r w:rsidR="00676543" w:rsidRPr="007710B4">
              <w:rPr>
                <w:color w:val="000000"/>
                <w:sz w:val="18"/>
                <w:szCs w:val="18"/>
              </w:rPr>
              <w:t xml:space="preserve"> том числе:</w:t>
            </w:r>
          </w:p>
        </w:tc>
        <w:tc>
          <w:tcPr>
            <w:tcW w:w="864" w:type="pct"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 w:val="restart"/>
          </w:tcPr>
          <w:p w:rsidR="00925144" w:rsidRPr="007710B4" w:rsidRDefault="00925144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864" w:type="pct"/>
            <w:vMerge w:val="restart"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</w:tcPr>
          <w:p w:rsidR="00925144" w:rsidRPr="007710B4" w:rsidRDefault="00925144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</w:tcPr>
          <w:p w:rsidR="00925144" w:rsidRPr="007710B4" w:rsidRDefault="00925144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</w:tcPr>
          <w:p w:rsidR="00925144" w:rsidRPr="007710B4" w:rsidRDefault="00925144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</w:tcPr>
          <w:p w:rsidR="00925144" w:rsidRPr="007710B4" w:rsidRDefault="00925144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 w:val="restar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64" w:type="pct"/>
            <w:vMerge w:val="restart"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7710B4">
              <w:rPr>
                <w:rFonts w:eastAsia="Calibri"/>
                <w:sz w:val="18"/>
                <w:szCs w:val="18"/>
              </w:rPr>
              <w:t xml:space="preserve">2 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325</w:t>
            </w:r>
            <w:r w:rsidRPr="007710B4">
              <w:rPr>
                <w:rFonts w:eastAsia="Calibri"/>
                <w:sz w:val="18"/>
                <w:szCs w:val="18"/>
              </w:rPr>
              <w:t xml:space="preserve"> 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681</w:t>
            </w:r>
            <w:r w:rsidRPr="007710B4">
              <w:rPr>
                <w:rFonts w:eastAsia="Calibri"/>
                <w:sz w:val="18"/>
                <w:szCs w:val="18"/>
              </w:rPr>
              <w:t>,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7710B4">
              <w:rPr>
                <w:rFonts w:eastAsia="Calibri"/>
                <w:sz w:val="18"/>
                <w:szCs w:val="18"/>
              </w:rPr>
              <w:t>3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72</w:t>
            </w:r>
            <w:r w:rsidRPr="007710B4">
              <w:rPr>
                <w:rFonts w:eastAsia="Calibri"/>
                <w:sz w:val="18"/>
                <w:szCs w:val="18"/>
              </w:rPr>
              <w:t xml:space="preserve"> 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080</w:t>
            </w:r>
            <w:r w:rsidRPr="007710B4">
              <w:rPr>
                <w:rFonts w:eastAsia="Calibri"/>
                <w:sz w:val="18"/>
                <w:szCs w:val="18"/>
              </w:rPr>
              <w:t>,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380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283 183,1</w:t>
            </w:r>
          </w:p>
        </w:tc>
        <w:tc>
          <w:tcPr>
            <w:tcW w:w="428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292 551,7</w:t>
            </w:r>
          </w:p>
        </w:tc>
        <w:tc>
          <w:tcPr>
            <w:tcW w:w="452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1 377 865,5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</w:tcPr>
          <w:p w:rsidR="00925144" w:rsidRPr="007710B4" w:rsidRDefault="00925144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1 447 097,2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189 414,5</w:t>
            </w:r>
          </w:p>
        </w:tc>
        <w:tc>
          <w:tcPr>
            <w:tcW w:w="380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183 766,3</w:t>
            </w:r>
          </w:p>
        </w:tc>
        <w:tc>
          <w:tcPr>
            <w:tcW w:w="428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193 134,9</w:t>
            </w:r>
          </w:p>
        </w:tc>
        <w:tc>
          <w:tcPr>
            <w:tcW w:w="452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880 781,5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710B4">
              <w:rPr>
                <w:color w:val="000000"/>
                <w:sz w:val="18"/>
                <w:szCs w:val="18"/>
              </w:rPr>
              <w:t>8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78</w:t>
            </w:r>
            <w:r w:rsidRPr="007710B4">
              <w:rPr>
                <w:color w:val="000000"/>
                <w:sz w:val="18"/>
                <w:szCs w:val="18"/>
              </w:rPr>
              <w:t xml:space="preserve"> 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583</w:t>
            </w:r>
            <w:r w:rsidRPr="007710B4">
              <w:rPr>
                <w:color w:val="000000"/>
                <w:sz w:val="18"/>
                <w:szCs w:val="18"/>
              </w:rPr>
              <w:t>,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710B4">
              <w:rPr>
                <w:color w:val="000000"/>
                <w:sz w:val="18"/>
                <w:szCs w:val="18"/>
              </w:rPr>
              <w:t>1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82</w:t>
            </w:r>
            <w:r w:rsidRPr="007710B4">
              <w:rPr>
                <w:color w:val="000000"/>
                <w:sz w:val="18"/>
                <w:szCs w:val="18"/>
              </w:rPr>
              <w:t xml:space="preserve"> 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666</w:t>
            </w:r>
            <w:r w:rsidRPr="007710B4">
              <w:rPr>
                <w:color w:val="000000"/>
                <w:sz w:val="18"/>
                <w:szCs w:val="18"/>
              </w:rPr>
              <w:t>,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80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99 416,8</w:t>
            </w:r>
          </w:p>
        </w:tc>
        <w:tc>
          <w:tcPr>
            <w:tcW w:w="428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99 416,8</w:t>
            </w:r>
          </w:p>
        </w:tc>
        <w:tc>
          <w:tcPr>
            <w:tcW w:w="452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497 084,0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</w:tcPr>
          <w:p w:rsidR="00925144" w:rsidRPr="007710B4" w:rsidRDefault="00925144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925144" w:rsidRPr="007710B4" w:rsidRDefault="0092514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925144" w:rsidRPr="007710B4" w:rsidRDefault="00925144" w:rsidP="0092514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</w:tcPr>
          <w:p w:rsidR="00676543" w:rsidRPr="007710B4" w:rsidRDefault="00AD0A3A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В</w:t>
            </w:r>
            <w:r w:rsidR="00676543" w:rsidRPr="007710B4">
              <w:rPr>
                <w:color w:val="000000"/>
                <w:sz w:val="18"/>
                <w:szCs w:val="18"/>
              </w:rPr>
              <w:t xml:space="preserve"> том числе:</w:t>
            </w:r>
          </w:p>
        </w:tc>
        <w:tc>
          <w:tcPr>
            <w:tcW w:w="864" w:type="pct"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 w:val="restar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864" w:type="pct"/>
            <w:vMerge w:val="restar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Комитет по финансам и налоговой политике администрации Кондинск</w:t>
            </w:r>
            <w:r w:rsidR="00305861" w:rsidRPr="007710B4">
              <w:rPr>
                <w:color w:val="000000"/>
                <w:sz w:val="18"/>
                <w:szCs w:val="18"/>
              </w:rPr>
              <w:t>о</w:t>
            </w:r>
            <w:r w:rsidRPr="007710B4">
              <w:rPr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807" w:type="pct"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7710B4">
              <w:rPr>
                <w:rFonts w:eastAsia="Calibri"/>
                <w:sz w:val="18"/>
                <w:szCs w:val="18"/>
              </w:rPr>
              <w:t xml:space="preserve">2 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325</w:t>
            </w:r>
            <w:bookmarkStart w:id="0" w:name="_GoBack"/>
            <w:bookmarkEnd w:id="0"/>
            <w:r w:rsidRPr="007710B4">
              <w:rPr>
                <w:rFonts w:eastAsia="Calibri"/>
                <w:sz w:val="18"/>
                <w:szCs w:val="18"/>
              </w:rPr>
              <w:t xml:space="preserve"> 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681</w:t>
            </w:r>
            <w:r w:rsidRPr="007710B4">
              <w:rPr>
                <w:rFonts w:eastAsia="Calibri"/>
                <w:sz w:val="18"/>
                <w:szCs w:val="18"/>
              </w:rPr>
              <w:t>,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7710B4">
              <w:rPr>
                <w:rFonts w:eastAsia="Calibri"/>
                <w:sz w:val="18"/>
                <w:szCs w:val="18"/>
              </w:rPr>
              <w:t>3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72</w:t>
            </w:r>
            <w:r w:rsidRPr="007710B4">
              <w:rPr>
                <w:rFonts w:eastAsia="Calibri"/>
                <w:sz w:val="18"/>
                <w:szCs w:val="18"/>
              </w:rPr>
              <w:t xml:space="preserve"> 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080</w:t>
            </w:r>
            <w:r w:rsidRPr="007710B4">
              <w:rPr>
                <w:rFonts w:eastAsia="Calibri"/>
                <w:sz w:val="18"/>
                <w:szCs w:val="18"/>
              </w:rPr>
              <w:t>,</w:t>
            </w:r>
            <w:r w:rsidRPr="007710B4">
              <w:rPr>
                <w:rFonts w:eastAsia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380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283 183,1</w:t>
            </w:r>
          </w:p>
        </w:tc>
        <w:tc>
          <w:tcPr>
            <w:tcW w:w="428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292 551,7</w:t>
            </w:r>
          </w:p>
        </w:tc>
        <w:tc>
          <w:tcPr>
            <w:tcW w:w="452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1 377 865,5</w:t>
            </w:r>
          </w:p>
        </w:tc>
      </w:tr>
      <w:tr w:rsidR="007710B4" w:rsidRPr="007710B4" w:rsidTr="00925144">
        <w:trPr>
          <w:trHeight w:val="68"/>
        </w:trPr>
        <w:tc>
          <w:tcPr>
            <w:tcW w:w="1215" w:type="pct"/>
            <w:gridSpan w:val="2"/>
            <w:vMerge/>
          </w:tcPr>
          <w:p w:rsidR="007710B4" w:rsidRPr="007710B4" w:rsidRDefault="007710B4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7710B4" w:rsidRPr="007710B4" w:rsidRDefault="007710B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7710B4" w:rsidRPr="007710B4" w:rsidRDefault="007710B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27" w:type="pct"/>
          </w:tcPr>
          <w:p w:rsidR="007710B4" w:rsidRPr="007710B4" w:rsidRDefault="007710B4" w:rsidP="007710B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7710B4" w:rsidRPr="007710B4" w:rsidRDefault="007710B4" w:rsidP="007710B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7710B4" w:rsidRPr="007710B4" w:rsidRDefault="007710B4" w:rsidP="007710B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7710B4" w:rsidRPr="007710B4" w:rsidRDefault="007710B4" w:rsidP="007710B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7710B4" w:rsidRPr="007710B4" w:rsidRDefault="007710B4" w:rsidP="007710B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1 447 097,2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189 414,5</w:t>
            </w:r>
          </w:p>
        </w:tc>
        <w:tc>
          <w:tcPr>
            <w:tcW w:w="380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183 766,3</w:t>
            </w:r>
          </w:p>
        </w:tc>
        <w:tc>
          <w:tcPr>
            <w:tcW w:w="428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193 134,9</w:t>
            </w:r>
          </w:p>
        </w:tc>
        <w:tc>
          <w:tcPr>
            <w:tcW w:w="452" w:type="pct"/>
          </w:tcPr>
          <w:p w:rsidR="00676543" w:rsidRPr="007710B4" w:rsidRDefault="00676543" w:rsidP="0092514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7710B4">
              <w:rPr>
                <w:rFonts w:eastAsia="Calibri"/>
                <w:sz w:val="18"/>
                <w:szCs w:val="18"/>
              </w:rPr>
              <w:t>880 781,5</w:t>
            </w:r>
          </w:p>
        </w:tc>
      </w:tr>
      <w:tr w:rsidR="00925144" w:rsidRPr="007710B4" w:rsidTr="00925144">
        <w:trPr>
          <w:trHeight w:val="68"/>
        </w:trPr>
        <w:tc>
          <w:tcPr>
            <w:tcW w:w="1215" w:type="pct"/>
            <w:gridSpan w:val="2"/>
            <w:vMerge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676543" w:rsidRPr="007710B4" w:rsidRDefault="00676543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710B4">
              <w:rPr>
                <w:color w:val="000000"/>
                <w:sz w:val="18"/>
                <w:szCs w:val="18"/>
              </w:rPr>
              <w:t>878 583,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27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710B4">
              <w:rPr>
                <w:color w:val="000000"/>
                <w:sz w:val="18"/>
                <w:szCs w:val="18"/>
              </w:rPr>
              <w:t>1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82</w:t>
            </w:r>
            <w:r w:rsidRPr="007710B4">
              <w:rPr>
                <w:color w:val="000000"/>
                <w:sz w:val="18"/>
                <w:szCs w:val="18"/>
              </w:rPr>
              <w:t xml:space="preserve"> 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666</w:t>
            </w:r>
            <w:r w:rsidRPr="007710B4">
              <w:rPr>
                <w:color w:val="000000"/>
                <w:sz w:val="18"/>
                <w:szCs w:val="18"/>
              </w:rPr>
              <w:t>,</w:t>
            </w:r>
            <w:r w:rsidRPr="007710B4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80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99 416,8</w:t>
            </w:r>
          </w:p>
        </w:tc>
        <w:tc>
          <w:tcPr>
            <w:tcW w:w="428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99 416,8</w:t>
            </w:r>
          </w:p>
        </w:tc>
        <w:tc>
          <w:tcPr>
            <w:tcW w:w="452" w:type="pct"/>
          </w:tcPr>
          <w:p w:rsidR="00676543" w:rsidRPr="007710B4" w:rsidRDefault="00676543" w:rsidP="00925144">
            <w:pPr>
              <w:jc w:val="center"/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497 084,0</w:t>
            </w:r>
          </w:p>
        </w:tc>
      </w:tr>
      <w:tr w:rsidR="007710B4" w:rsidRPr="007710B4" w:rsidTr="00925144">
        <w:trPr>
          <w:trHeight w:val="68"/>
        </w:trPr>
        <w:tc>
          <w:tcPr>
            <w:tcW w:w="1215" w:type="pct"/>
            <w:gridSpan w:val="2"/>
            <w:vMerge/>
          </w:tcPr>
          <w:p w:rsidR="007710B4" w:rsidRPr="007710B4" w:rsidRDefault="007710B4" w:rsidP="009251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7710B4" w:rsidRPr="007710B4" w:rsidRDefault="007710B4" w:rsidP="00925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</w:tcPr>
          <w:p w:rsidR="007710B4" w:rsidRPr="007710B4" w:rsidRDefault="007710B4" w:rsidP="00925144">
            <w:pPr>
              <w:rPr>
                <w:color w:val="000000"/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27" w:type="pct"/>
          </w:tcPr>
          <w:p w:rsidR="007710B4" w:rsidRPr="007710B4" w:rsidRDefault="007710B4" w:rsidP="007710B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7" w:type="pct"/>
          </w:tcPr>
          <w:p w:rsidR="007710B4" w:rsidRPr="007710B4" w:rsidRDefault="007710B4" w:rsidP="007710B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</w:tcPr>
          <w:p w:rsidR="007710B4" w:rsidRPr="007710B4" w:rsidRDefault="007710B4" w:rsidP="007710B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8" w:type="pct"/>
          </w:tcPr>
          <w:p w:rsidR="007710B4" w:rsidRPr="007710B4" w:rsidRDefault="007710B4" w:rsidP="007710B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</w:tcPr>
          <w:p w:rsidR="007710B4" w:rsidRPr="007710B4" w:rsidRDefault="007710B4" w:rsidP="007710B4">
            <w:pPr>
              <w:jc w:val="center"/>
              <w:rPr>
                <w:sz w:val="18"/>
                <w:szCs w:val="18"/>
              </w:rPr>
            </w:pPr>
            <w:r w:rsidRPr="007710B4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676543" w:rsidRPr="003F0211" w:rsidRDefault="00676543" w:rsidP="00676543">
      <w:pPr>
        <w:widowControl w:val="0"/>
        <w:autoSpaceDE w:val="0"/>
        <w:autoSpaceDN w:val="0"/>
        <w:jc w:val="right"/>
        <w:rPr>
          <w:sz w:val="22"/>
        </w:rPr>
      </w:pPr>
    </w:p>
    <w:p w:rsidR="00676543" w:rsidRDefault="00676543" w:rsidP="00676543">
      <w:pPr>
        <w:widowControl w:val="0"/>
        <w:autoSpaceDE w:val="0"/>
        <w:autoSpaceDN w:val="0"/>
        <w:jc w:val="right"/>
        <w:rPr>
          <w:sz w:val="22"/>
        </w:rPr>
      </w:pPr>
    </w:p>
    <w:p w:rsidR="00676543" w:rsidRDefault="00676543" w:rsidP="00676543">
      <w:pPr>
        <w:widowControl w:val="0"/>
        <w:autoSpaceDE w:val="0"/>
        <w:autoSpaceDN w:val="0"/>
        <w:jc w:val="right"/>
        <w:rPr>
          <w:sz w:val="22"/>
        </w:rPr>
      </w:pPr>
    </w:p>
    <w:p w:rsidR="00676543" w:rsidRDefault="00676543" w:rsidP="00676543">
      <w:pPr>
        <w:widowControl w:val="0"/>
        <w:autoSpaceDE w:val="0"/>
        <w:autoSpaceDN w:val="0"/>
        <w:jc w:val="right"/>
        <w:rPr>
          <w:sz w:val="22"/>
        </w:rPr>
      </w:pPr>
    </w:p>
    <w:p w:rsidR="00676543" w:rsidRDefault="00676543" w:rsidP="00676543">
      <w:pPr>
        <w:widowControl w:val="0"/>
        <w:autoSpaceDE w:val="0"/>
        <w:autoSpaceDN w:val="0"/>
        <w:jc w:val="right"/>
        <w:rPr>
          <w:sz w:val="22"/>
        </w:rPr>
      </w:pPr>
    </w:p>
    <w:p w:rsidR="00676543" w:rsidRDefault="00676543" w:rsidP="00676543">
      <w:pPr>
        <w:widowControl w:val="0"/>
        <w:autoSpaceDE w:val="0"/>
        <w:autoSpaceDN w:val="0"/>
        <w:jc w:val="right"/>
        <w:rPr>
          <w:sz w:val="22"/>
        </w:rPr>
      </w:pPr>
    </w:p>
    <w:p w:rsidR="00676543" w:rsidRDefault="00676543" w:rsidP="00676543">
      <w:pPr>
        <w:widowControl w:val="0"/>
        <w:autoSpaceDE w:val="0"/>
        <w:autoSpaceDN w:val="0"/>
        <w:jc w:val="right"/>
        <w:rPr>
          <w:sz w:val="22"/>
        </w:rPr>
      </w:pPr>
    </w:p>
    <w:p w:rsidR="00676543" w:rsidRDefault="00676543" w:rsidP="00676543">
      <w:pPr>
        <w:widowControl w:val="0"/>
        <w:autoSpaceDE w:val="0"/>
        <w:autoSpaceDN w:val="0"/>
        <w:jc w:val="right"/>
        <w:rPr>
          <w:sz w:val="22"/>
        </w:rPr>
      </w:pPr>
    </w:p>
    <w:p w:rsidR="00676543" w:rsidRDefault="00676543" w:rsidP="00676543">
      <w:pPr>
        <w:widowControl w:val="0"/>
        <w:autoSpaceDE w:val="0"/>
        <w:autoSpaceDN w:val="0"/>
        <w:jc w:val="right"/>
        <w:rPr>
          <w:sz w:val="22"/>
        </w:rPr>
      </w:pPr>
    </w:p>
    <w:p w:rsidR="00676543" w:rsidRDefault="00676543" w:rsidP="00676543">
      <w:pPr>
        <w:widowControl w:val="0"/>
        <w:autoSpaceDE w:val="0"/>
        <w:autoSpaceDN w:val="0"/>
        <w:jc w:val="right"/>
        <w:rPr>
          <w:sz w:val="22"/>
        </w:rPr>
      </w:pPr>
    </w:p>
    <w:p w:rsidR="00676543" w:rsidRDefault="00676543" w:rsidP="00676543">
      <w:pPr>
        <w:widowControl w:val="0"/>
        <w:autoSpaceDE w:val="0"/>
        <w:autoSpaceDN w:val="0"/>
        <w:jc w:val="right"/>
        <w:rPr>
          <w:sz w:val="22"/>
        </w:rPr>
      </w:pPr>
    </w:p>
    <w:p w:rsidR="00676543" w:rsidRDefault="00676543" w:rsidP="00676543">
      <w:pPr>
        <w:widowControl w:val="0"/>
        <w:autoSpaceDE w:val="0"/>
        <w:autoSpaceDN w:val="0"/>
        <w:jc w:val="right"/>
        <w:rPr>
          <w:sz w:val="22"/>
        </w:rPr>
      </w:pPr>
    </w:p>
    <w:p w:rsidR="00676543" w:rsidRDefault="00676543" w:rsidP="00676543">
      <w:pPr>
        <w:widowControl w:val="0"/>
        <w:autoSpaceDE w:val="0"/>
        <w:autoSpaceDN w:val="0"/>
        <w:jc w:val="right"/>
        <w:rPr>
          <w:sz w:val="22"/>
        </w:rPr>
      </w:pPr>
    </w:p>
    <w:p w:rsidR="00AD0A3A" w:rsidRPr="00953EC8" w:rsidRDefault="00AD0A3A" w:rsidP="00AD0A3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AD0A3A" w:rsidRPr="00953EC8" w:rsidRDefault="00AD0A3A" w:rsidP="00AD0A3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AD0A3A" w:rsidRPr="00953EC8" w:rsidRDefault="00AD0A3A" w:rsidP="00AD0A3A">
      <w:pPr>
        <w:tabs>
          <w:tab w:val="left" w:pos="10206"/>
        </w:tabs>
        <w:ind w:left="10206"/>
      </w:pPr>
      <w:r>
        <w:t>от 09.01.2024 № 18</w:t>
      </w:r>
    </w:p>
    <w:p w:rsidR="00676543" w:rsidRDefault="00676543" w:rsidP="00AD0A3A">
      <w:pPr>
        <w:widowControl w:val="0"/>
        <w:autoSpaceDE w:val="0"/>
        <w:autoSpaceDN w:val="0"/>
        <w:jc w:val="center"/>
        <w:rPr>
          <w:sz w:val="22"/>
        </w:rPr>
      </w:pPr>
    </w:p>
    <w:p w:rsidR="00676543" w:rsidRPr="000C5CD4" w:rsidRDefault="00676543" w:rsidP="00AD0A3A">
      <w:pPr>
        <w:widowControl w:val="0"/>
        <w:autoSpaceDE w:val="0"/>
        <w:autoSpaceDN w:val="0"/>
        <w:ind w:left="10206"/>
      </w:pPr>
      <w:r w:rsidRPr="000C5CD4">
        <w:t>Таблица</w:t>
      </w:r>
      <w:r>
        <w:t xml:space="preserve"> </w:t>
      </w:r>
      <w:r w:rsidRPr="000C5CD4">
        <w:t>3</w:t>
      </w:r>
    </w:p>
    <w:p w:rsidR="00676543" w:rsidRPr="003F0211" w:rsidRDefault="00676543" w:rsidP="00AD0A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6543" w:rsidRPr="003F0211" w:rsidRDefault="00676543" w:rsidP="00AD0A3A">
      <w:pPr>
        <w:widowControl w:val="0"/>
        <w:autoSpaceDE w:val="0"/>
        <w:autoSpaceDN w:val="0"/>
        <w:jc w:val="center"/>
      </w:pPr>
      <w:r w:rsidRPr="003F0211">
        <w:t>Показатели,</w:t>
      </w:r>
      <w:r>
        <w:t xml:space="preserve"> </w:t>
      </w:r>
      <w:r w:rsidRPr="003F0211">
        <w:t>характеризующие</w:t>
      </w:r>
      <w:r>
        <w:t xml:space="preserve"> </w:t>
      </w:r>
      <w:r w:rsidRPr="003F0211">
        <w:t>эффективность</w:t>
      </w:r>
      <w:r>
        <w:t xml:space="preserve"> </w:t>
      </w:r>
      <w:r w:rsidRPr="003F0211">
        <w:t>структурного</w:t>
      </w:r>
      <w:r>
        <w:t xml:space="preserve"> </w:t>
      </w:r>
      <w:r w:rsidRPr="003F0211">
        <w:t>элемента</w:t>
      </w:r>
      <w:r>
        <w:t xml:space="preserve"> </w:t>
      </w:r>
      <w:r w:rsidRPr="003F0211">
        <w:t>(основного</w:t>
      </w:r>
      <w:r>
        <w:t xml:space="preserve"> </w:t>
      </w:r>
      <w:r w:rsidRPr="003F0211">
        <w:t>мероприятия)</w:t>
      </w:r>
      <w:r>
        <w:t xml:space="preserve"> </w:t>
      </w:r>
      <w:r w:rsidRPr="003F0211">
        <w:t>муниципальной</w:t>
      </w:r>
      <w:r>
        <w:t xml:space="preserve"> </w:t>
      </w:r>
      <w:r w:rsidRPr="003F0211">
        <w:t>программы</w:t>
      </w:r>
    </w:p>
    <w:p w:rsidR="00676543" w:rsidRPr="003F0211" w:rsidRDefault="00676543" w:rsidP="00AD0A3A">
      <w:pPr>
        <w:widowControl w:val="0"/>
        <w:autoSpaceDE w:val="0"/>
        <w:autoSpaceDN w:val="0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8"/>
        <w:gridCol w:w="3755"/>
        <w:gridCol w:w="2131"/>
        <w:gridCol w:w="2131"/>
        <w:gridCol w:w="2134"/>
        <w:gridCol w:w="2134"/>
        <w:gridCol w:w="2131"/>
      </w:tblGrid>
      <w:tr w:rsidR="00676543" w:rsidRPr="00AD0A3A" w:rsidTr="00AD0A3A">
        <w:trPr>
          <w:trHeight w:val="68"/>
        </w:trPr>
        <w:tc>
          <w:tcPr>
            <w:tcW w:w="170" w:type="pct"/>
            <w:vMerge w:val="restart"/>
          </w:tcPr>
          <w:p w:rsidR="00676543" w:rsidRPr="00AD0A3A" w:rsidRDefault="00676543" w:rsidP="00AD0A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>№</w:t>
            </w:r>
          </w:p>
        </w:tc>
        <w:tc>
          <w:tcPr>
            <w:tcW w:w="1258" w:type="pct"/>
            <w:vMerge w:val="restart"/>
          </w:tcPr>
          <w:p w:rsidR="00676543" w:rsidRPr="00AD0A3A" w:rsidRDefault="00676543" w:rsidP="00676543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>Наименование</w:t>
            </w:r>
          </w:p>
          <w:p w:rsidR="00676543" w:rsidRPr="00AD0A3A" w:rsidRDefault="00676543" w:rsidP="006765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>показателя</w:t>
            </w:r>
          </w:p>
        </w:tc>
        <w:tc>
          <w:tcPr>
            <w:tcW w:w="714" w:type="pct"/>
            <w:vMerge w:val="restart"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143" w:type="pct"/>
            <w:gridSpan w:val="3"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715" w:type="pct"/>
            <w:vMerge w:val="restart"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676543" w:rsidRPr="00AD0A3A" w:rsidTr="00AD0A3A">
        <w:trPr>
          <w:trHeight w:val="68"/>
        </w:trPr>
        <w:tc>
          <w:tcPr>
            <w:tcW w:w="170" w:type="pct"/>
            <w:vMerge/>
          </w:tcPr>
          <w:p w:rsidR="00676543" w:rsidRPr="00AD0A3A" w:rsidRDefault="00676543" w:rsidP="00AD0A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pct"/>
            <w:vMerge/>
          </w:tcPr>
          <w:p w:rsidR="00676543" w:rsidRPr="00AD0A3A" w:rsidRDefault="00676543" w:rsidP="00676543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pct"/>
            <w:vMerge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>2023</w:t>
            </w:r>
          </w:p>
        </w:tc>
        <w:tc>
          <w:tcPr>
            <w:tcW w:w="715" w:type="pct"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>2024</w:t>
            </w:r>
          </w:p>
        </w:tc>
        <w:tc>
          <w:tcPr>
            <w:tcW w:w="715" w:type="pct"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>2025</w:t>
            </w:r>
          </w:p>
        </w:tc>
        <w:tc>
          <w:tcPr>
            <w:tcW w:w="715" w:type="pct"/>
            <w:vMerge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676543" w:rsidRPr="00AD0A3A" w:rsidTr="00AD0A3A">
        <w:trPr>
          <w:trHeight w:val="68"/>
        </w:trPr>
        <w:tc>
          <w:tcPr>
            <w:tcW w:w="170" w:type="pct"/>
          </w:tcPr>
          <w:p w:rsidR="00676543" w:rsidRPr="00AD0A3A" w:rsidRDefault="00676543" w:rsidP="00AD0A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D0A3A">
              <w:rPr>
                <w:rFonts w:eastAsia="Calibri"/>
                <w:sz w:val="22"/>
                <w:szCs w:val="22"/>
              </w:rPr>
              <w:t>1</w:t>
            </w:r>
            <w:r w:rsidR="00AD0A3A" w:rsidRPr="00AD0A3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58" w:type="pct"/>
          </w:tcPr>
          <w:p w:rsidR="00676543" w:rsidRPr="00AD0A3A" w:rsidRDefault="00676543" w:rsidP="00C0070F">
            <w:pPr>
              <w:ind w:left="-68" w:right="-52"/>
              <w:jc w:val="both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 xml:space="preserve">Отклонение в уровнях бюджетной обеспеченности между 3 наиболее </w:t>
            </w:r>
            <w:r w:rsidR="00C0070F">
              <w:rPr>
                <w:sz w:val="22"/>
                <w:szCs w:val="22"/>
              </w:rPr>
              <w:t xml:space="preserve">                </w:t>
            </w:r>
            <w:r w:rsidRPr="00AD0A3A">
              <w:rPr>
                <w:sz w:val="22"/>
                <w:szCs w:val="22"/>
              </w:rPr>
              <w:t>и 3 наименее обеспеченными поселениями  после предоставления дотации на выравнивание бюджетной обеспеченности, раз</w:t>
            </w:r>
          </w:p>
        </w:tc>
        <w:tc>
          <w:tcPr>
            <w:tcW w:w="714" w:type="pct"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D0A3A">
              <w:rPr>
                <w:rFonts w:eastAsia="Calibri"/>
                <w:sz w:val="22"/>
                <w:szCs w:val="22"/>
              </w:rPr>
              <w:t>4,6</w:t>
            </w:r>
          </w:p>
        </w:tc>
        <w:tc>
          <w:tcPr>
            <w:tcW w:w="714" w:type="pct"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D0A3A"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715" w:type="pct"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D0A3A">
              <w:rPr>
                <w:rFonts w:eastAsia="Calibri"/>
                <w:sz w:val="22"/>
                <w:szCs w:val="22"/>
              </w:rPr>
              <w:t>3,9</w:t>
            </w:r>
          </w:p>
        </w:tc>
        <w:tc>
          <w:tcPr>
            <w:tcW w:w="715" w:type="pct"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D0A3A">
              <w:rPr>
                <w:rFonts w:eastAsia="Calibri"/>
                <w:sz w:val="22"/>
                <w:szCs w:val="22"/>
              </w:rPr>
              <w:t>3,9</w:t>
            </w:r>
          </w:p>
        </w:tc>
        <w:tc>
          <w:tcPr>
            <w:tcW w:w="715" w:type="pct"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D0A3A">
              <w:rPr>
                <w:rFonts w:eastAsia="Calibri"/>
                <w:sz w:val="22"/>
                <w:szCs w:val="22"/>
              </w:rPr>
              <w:t>3,9</w:t>
            </w:r>
          </w:p>
        </w:tc>
      </w:tr>
      <w:tr w:rsidR="00676543" w:rsidRPr="00AD0A3A" w:rsidTr="00AD0A3A">
        <w:trPr>
          <w:trHeight w:val="68"/>
        </w:trPr>
        <w:tc>
          <w:tcPr>
            <w:tcW w:w="170" w:type="pct"/>
          </w:tcPr>
          <w:p w:rsidR="00676543" w:rsidRPr="00AD0A3A" w:rsidRDefault="00676543" w:rsidP="00AD0A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>2</w:t>
            </w:r>
            <w:r w:rsidR="00AD0A3A" w:rsidRPr="00AD0A3A">
              <w:rPr>
                <w:sz w:val="22"/>
                <w:szCs w:val="22"/>
              </w:rPr>
              <w:t>.</w:t>
            </w:r>
          </w:p>
        </w:tc>
        <w:tc>
          <w:tcPr>
            <w:tcW w:w="1258" w:type="pct"/>
          </w:tcPr>
          <w:p w:rsidR="00676543" w:rsidRPr="00AD0A3A" w:rsidRDefault="00676543" w:rsidP="00C0070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>Средняя итоговая оценка качества организации и осуществления бюджетного процесса в городских и сельских поселениях Кондинского района, баллы</w:t>
            </w:r>
          </w:p>
        </w:tc>
        <w:tc>
          <w:tcPr>
            <w:tcW w:w="714" w:type="pct"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>214,32</w:t>
            </w:r>
          </w:p>
        </w:tc>
        <w:tc>
          <w:tcPr>
            <w:tcW w:w="714" w:type="pct"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>232,44</w:t>
            </w:r>
          </w:p>
        </w:tc>
        <w:tc>
          <w:tcPr>
            <w:tcW w:w="715" w:type="pct"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>214,32</w:t>
            </w:r>
          </w:p>
        </w:tc>
        <w:tc>
          <w:tcPr>
            <w:tcW w:w="715" w:type="pct"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>214,32</w:t>
            </w:r>
          </w:p>
        </w:tc>
        <w:tc>
          <w:tcPr>
            <w:tcW w:w="715" w:type="pct"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>214,32</w:t>
            </w:r>
          </w:p>
        </w:tc>
      </w:tr>
      <w:tr w:rsidR="00676543" w:rsidRPr="00AD0A3A" w:rsidTr="00AD0A3A">
        <w:trPr>
          <w:trHeight w:val="68"/>
        </w:trPr>
        <w:tc>
          <w:tcPr>
            <w:tcW w:w="170" w:type="pct"/>
          </w:tcPr>
          <w:p w:rsidR="00676543" w:rsidRPr="00AD0A3A" w:rsidRDefault="00676543" w:rsidP="00AD0A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>3</w:t>
            </w:r>
            <w:r w:rsidR="00AD0A3A" w:rsidRPr="00AD0A3A">
              <w:rPr>
                <w:sz w:val="22"/>
                <w:szCs w:val="22"/>
              </w:rPr>
              <w:t>.</w:t>
            </w:r>
          </w:p>
        </w:tc>
        <w:tc>
          <w:tcPr>
            <w:tcW w:w="1258" w:type="pct"/>
          </w:tcPr>
          <w:p w:rsidR="00676543" w:rsidRPr="00AD0A3A" w:rsidRDefault="00676543" w:rsidP="00C0070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D0A3A">
              <w:rPr>
                <w:rFonts w:eastAsia="Calibri" w:cs="Arial"/>
                <w:sz w:val="22"/>
                <w:szCs w:val="22"/>
              </w:rPr>
              <w:t>Доля городских и сельских поселений Кондинского района, 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90% от установленного критерия выравнивания поселений, %</w:t>
            </w:r>
          </w:p>
        </w:tc>
        <w:tc>
          <w:tcPr>
            <w:tcW w:w="714" w:type="pct"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>100</w:t>
            </w:r>
          </w:p>
        </w:tc>
        <w:tc>
          <w:tcPr>
            <w:tcW w:w="714" w:type="pct"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>100</w:t>
            </w:r>
          </w:p>
        </w:tc>
        <w:tc>
          <w:tcPr>
            <w:tcW w:w="715" w:type="pct"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>100</w:t>
            </w:r>
          </w:p>
        </w:tc>
        <w:tc>
          <w:tcPr>
            <w:tcW w:w="715" w:type="pct"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>100</w:t>
            </w:r>
          </w:p>
        </w:tc>
        <w:tc>
          <w:tcPr>
            <w:tcW w:w="715" w:type="pct"/>
          </w:tcPr>
          <w:p w:rsidR="00676543" w:rsidRPr="00AD0A3A" w:rsidRDefault="00676543" w:rsidP="0067654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0A3A">
              <w:rPr>
                <w:sz w:val="22"/>
                <w:szCs w:val="22"/>
              </w:rPr>
              <w:t>100</w:t>
            </w:r>
          </w:p>
        </w:tc>
      </w:tr>
    </w:tbl>
    <w:p w:rsidR="00676543" w:rsidRDefault="00676543" w:rsidP="00676543">
      <w:pPr>
        <w:pStyle w:val="af3"/>
        <w:ind w:left="992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76543" w:rsidSect="00676543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44" w:rsidRDefault="00925144">
      <w:r>
        <w:separator/>
      </w:r>
    </w:p>
  </w:endnote>
  <w:endnote w:type="continuationSeparator" w:id="0">
    <w:p w:rsidR="00925144" w:rsidRDefault="0092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44" w:rsidRDefault="00925144">
      <w:r>
        <w:separator/>
      </w:r>
    </w:p>
  </w:footnote>
  <w:footnote w:type="continuationSeparator" w:id="0">
    <w:p w:rsidR="00925144" w:rsidRDefault="00925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44" w:rsidRDefault="009251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5144" w:rsidRDefault="0092514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44" w:rsidRDefault="009251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710B4">
      <w:rPr>
        <w:noProof/>
      </w:rPr>
      <w:t>4</w:t>
    </w:r>
    <w:r>
      <w:fldChar w:fldCharType="end"/>
    </w:r>
  </w:p>
  <w:p w:rsidR="00925144" w:rsidRDefault="00925144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505358F"/>
    <w:multiLevelType w:val="multilevel"/>
    <w:tmpl w:val="54141D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7"/>
  </w:num>
  <w:num w:numId="17">
    <w:abstractNumId w:val="16"/>
  </w:num>
  <w:num w:numId="18">
    <w:abstractNumId w:val="19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5861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6543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637A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10B4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144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1FB8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0A3A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70F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customStyle="1" w:styleId="ConsPlusNormal0">
    <w:name w:val="ConsPlusNormal Знак"/>
    <w:link w:val="ConsPlusNormal"/>
    <w:locked/>
    <w:rsid w:val="0067654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29e98414-d514-47cf-8603-36224b267a5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2015-05-15T06:31:00Z</cp:lastPrinted>
  <dcterms:created xsi:type="dcterms:W3CDTF">2024-01-10T07:02:00Z</dcterms:created>
  <dcterms:modified xsi:type="dcterms:W3CDTF">2024-01-10T12:19:00Z</dcterms:modified>
</cp:coreProperties>
</file>