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B4C8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057B70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FB0A65">
              <w:rPr>
                <w:color w:val="000000"/>
                <w:sz w:val="28"/>
                <w:szCs w:val="28"/>
              </w:rPr>
              <w:t>0</w:t>
            </w:r>
            <w:r w:rsidR="00792E94">
              <w:rPr>
                <w:color w:val="000000"/>
                <w:sz w:val="28"/>
                <w:szCs w:val="28"/>
              </w:rPr>
              <w:t>7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FB0A65">
              <w:rPr>
                <w:color w:val="000000"/>
                <w:sz w:val="28"/>
                <w:szCs w:val="28"/>
              </w:rPr>
              <w:t>февраля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F003AD">
              <w:rPr>
                <w:color w:val="000000"/>
                <w:sz w:val="28"/>
                <w:szCs w:val="28"/>
              </w:rPr>
              <w:t>137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F003AD" w:rsidRPr="00C07EED" w:rsidRDefault="00F003AD" w:rsidP="00F00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EE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F003AD" w:rsidRPr="00C07EED" w:rsidRDefault="00F003AD" w:rsidP="00F00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EED">
              <w:rPr>
                <w:sz w:val="28"/>
                <w:szCs w:val="28"/>
              </w:rPr>
              <w:t>от 21 ноября 2022 года № 2491</w:t>
            </w:r>
          </w:p>
          <w:p w:rsidR="00F003AD" w:rsidRPr="00C07EED" w:rsidRDefault="00F003AD" w:rsidP="00F00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EED">
              <w:rPr>
                <w:sz w:val="28"/>
                <w:szCs w:val="28"/>
              </w:rPr>
              <w:t>«</w:t>
            </w:r>
            <w:r w:rsidR="00C12814" w:rsidRPr="00C12814">
              <w:rPr>
                <w:sz w:val="28"/>
                <w:szCs w:val="28"/>
              </w:rPr>
              <w:t>О муниципальной программе Кондинского района «Развитие молодежной политики»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003AD" w:rsidRPr="00C07EED" w:rsidRDefault="00F003AD" w:rsidP="00C12814">
      <w:pPr>
        <w:ind w:firstLine="709"/>
        <w:jc w:val="both"/>
        <w:rPr>
          <w:b/>
          <w:sz w:val="28"/>
          <w:szCs w:val="28"/>
        </w:rPr>
      </w:pPr>
      <w:r w:rsidRPr="00C07EED">
        <w:rPr>
          <w:sz w:val="28"/>
          <w:szCs w:val="28"/>
        </w:rPr>
        <w:t>Руководствуясь статьей 179 Бюджетного кодекса Российской Федерации, Федеральным законом от 30 декабря 2020 года № 489-ФЗ «О молодежной политике в Российской Федерации», Законом Ханты-Мансийского автономного округа – Югры от 25 марта 2021 года № 18-оз «О регулировании отдельных отношений в сфере реализации молодежной политики в Ханты-Мансий</w:t>
      </w:r>
      <w:r>
        <w:rPr>
          <w:sz w:val="28"/>
          <w:szCs w:val="28"/>
        </w:rPr>
        <w:t xml:space="preserve">ском автономном округе – Югре», </w:t>
      </w:r>
      <w:r w:rsidRPr="007574B3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7574B3">
        <w:rPr>
          <w:sz w:val="28"/>
          <w:szCs w:val="28"/>
        </w:rPr>
        <w:t>Ханты-Мансийского автономного округа – Югры от 10 ноября 2023 года</w:t>
      </w:r>
      <w:r>
        <w:rPr>
          <w:sz w:val="28"/>
          <w:szCs w:val="28"/>
        </w:rPr>
        <w:t xml:space="preserve"> </w:t>
      </w:r>
      <w:r w:rsidRPr="007574B3">
        <w:rPr>
          <w:sz w:val="28"/>
          <w:szCs w:val="28"/>
        </w:rPr>
        <w:t>№ 546-п</w:t>
      </w:r>
      <w:r w:rsidR="00C12814">
        <w:rPr>
          <w:sz w:val="28"/>
          <w:szCs w:val="28"/>
        </w:rPr>
        <w:t xml:space="preserve">                  </w:t>
      </w:r>
      <w:r w:rsidRPr="007574B3">
        <w:rPr>
          <w:sz w:val="28"/>
          <w:szCs w:val="28"/>
        </w:rPr>
        <w:t xml:space="preserve"> «О государственной программе Ханты-Мансийского автономного</w:t>
      </w:r>
      <w:r>
        <w:rPr>
          <w:sz w:val="28"/>
          <w:szCs w:val="28"/>
        </w:rPr>
        <w:t xml:space="preserve"> </w:t>
      </w:r>
      <w:r w:rsidR="00C12814">
        <w:rPr>
          <w:sz w:val="28"/>
          <w:szCs w:val="28"/>
        </w:rPr>
        <w:t xml:space="preserve">                         </w:t>
      </w:r>
      <w:r w:rsidRPr="007574B3">
        <w:rPr>
          <w:sz w:val="28"/>
          <w:szCs w:val="28"/>
        </w:rPr>
        <w:t>округа – Югры «Развитие гражданского общества»,</w:t>
      </w:r>
      <w:r w:rsidRPr="00C07EED">
        <w:rPr>
          <w:sz w:val="28"/>
          <w:szCs w:val="28"/>
        </w:rPr>
        <w:t xml:space="preserve"> постановлениями администрации Кондинского района от 04 октября 2021 года № 2298</w:t>
      </w:r>
      <w:r>
        <w:rPr>
          <w:sz w:val="28"/>
          <w:szCs w:val="28"/>
        </w:rPr>
        <w:t xml:space="preserve"> </w:t>
      </w:r>
      <w:r w:rsidR="000B25FC">
        <w:rPr>
          <w:sz w:val="28"/>
          <w:szCs w:val="28"/>
        </w:rPr>
        <w:t xml:space="preserve">                         </w:t>
      </w:r>
      <w:r w:rsidRPr="00C07EED">
        <w:rPr>
          <w:sz w:val="28"/>
          <w:szCs w:val="28"/>
        </w:rPr>
        <w:t>«</w:t>
      </w:r>
      <w:r w:rsidR="00C12814" w:rsidRPr="00C12814">
        <w:rPr>
          <w:sz w:val="28"/>
          <w:szCs w:val="28"/>
        </w:rPr>
        <w:t>Об утверждении Порядка предоставления субсидий из бюджета муниципального образования Кондинский район юридическим лицам</w:t>
      </w:r>
      <w:r w:rsidR="000B25FC">
        <w:rPr>
          <w:sz w:val="28"/>
          <w:szCs w:val="28"/>
        </w:rPr>
        <w:t xml:space="preserve">                            </w:t>
      </w:r>
      <w:r w:rsidR="00C12814" w:rsidRPr="00C12814">
        <w:rPr>
          <w:sz w:val="28"/>
          <w:szCs w:val="28"/>
        </w:rPr>
        <w:t xml:space="preserve"> (за исключением государственных</w:t>
      </w:r>
      <w:r w:rsidR="00C12814">
        <w:rPr>
          <w:sz w:val="28"/>
          <w:szCs w:val="28"/>
        </w:rPr>
        <w:t xml:space="preserve"> </w:t>
      </w:r>
      <w:r w:rsidR="00C12814" w:rsidRPr="00C12814">
        <w:rPr>
          <w:sz w:val="28"/>
          <w:szCs w:val="28"/>
        </w:rPr>
        <w:t>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C07EED">
        <w:rPr>
          <w:sz w:val="28"/>
          <w:szCs w:val="28"/>
        </w:rPr>
        <w:t xml:space="preserve">, от 29 августа 2022 года № 2010 «О порядке разработки и реализации муниципальных программ Кондинского района», </w:t>
      </w:r>
      <w:r w:rsidRPr="00C07EED">
        <w:rPr>
          <w:b/>
          <w:sz w:val="28"/>
          <w:szCs w:val="28"/>
        </w:rPr>
        <w:t>администрация Кондинского района постановляет:</w:t>
      </w:r>
    </w:p>
    <w:p w:rsidR="00F003AD" w:rsidRPr="00C07EED" w:rsidRDefault="00F003AD" w:rsidP="00C12814">
      <w:pPr>
        <w:ind w:firstLine="709"/>
        <w:jc w:val="both"/>
        <w:rPr>
          <w:sz w:val="28"/>
          <w:szCs w:val="28"/>
        </w:rPr>
      </w:pPr>
      <w:r w:rsidRPr="00C07EED">
        <w:rPr>
          <w:sz w:val="28"/>
          <w:szCs w:val="28"/>
        </w:rPr>
        <w:t xml:space="preserve">1. Внести </w:t>
      </w:r>
      <w:r w:rsidR="00C12814" w:rsidRPr="00C12814">
        <w:rPr>
          <w:sz w:val="28"/>
          <w:szCs w:val="28"/>
        </w:rPr>
        <w:t xml:space="preserve">в постановление администрации Кондинского района </w:t>
      </w:r>
      <w:r w:rsidR="00C12814">
        <w:rPr>
          <w:sz w:val="28"/>
          <w:szCs w:val="28"/>
        </w:rPr>
        <w:t xml:space="preserve">                                </w:t>
      </w:r>
      <w:r w:rsidR="00C12814" w:rsidRPr="00C12814">
        <w:rPr>
          <w:sz w:val="28"/>
          <w:szCs w:val="28"/>
        </w:rPr>
        <w:t>от 21 ноября 2022 года № 2491</w:t>
      </w:r>
      <w:r w:rsidR="00C12814">
        <w:rPr>
          <w:sz w:val="28"/>
          <w:szCs w:val="28"/>
        </w:rPr>
        <w:t xml:space="preserve"> </w:t>
      </w:r>
      <w:r w:rsidR="00C12814" w:rsidRPr="00C12814">
        <w:rPr>
          <w:sz w:val="28"/>
          <w:szCs w:val="28"/>
        </w:rPr>
        <w:t>«О муниципальной программе Кондинского района «Развитие молодежной политики»</w:t>
      </w:r>
      <w:r w:rsidR="00C12814">
        <w:rPr>
          <w:sz w:val="28"/>
          <w:szCs w:val="28"/>
        </w:rPr>
        <w:t xml:space="preserve"> </w:t>
      </w:r>
      <w:r w:rsidRPr="00C07EED">
        <w:rPr>
          <w:sz w:val="28"/>
          <w:szCs w:val="28"/>
        </w:rPr>
        <w:t>следующие изменения:</w:t>
      </w:r>
    </w:p>
    <w:p w:rsidR="00C12814" w:rsidRDefault="00C12814" w:rsidP="00F00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F003AD" w:rsidRPr="00C07EED" w:rsidRDefault="00F003AD" w:rsidP="00F003AD">
      <w:pPr>
        <w:ind w:firstLine="709"/>
        <w:jc w:val="both"/>
        <w:rPr>
          <w:sz w:val="28"/>
          <w:szCs w:val="28"/>
        </w:rPr>
      </w:pPr>
      <w:r w:rsidRPr="00C07EED">
        <w:rPr>
          <w:sz w:val="28"/>
          <w:szCs w:val="28"/>
        </w:rPr>
        <w:t xml:space="preserve">1.1. </w:t>
      </w:r>
      <w:r>
        <w:rPr>
          <w:sz w:val="28"/>
          <w:szCs w:val="28"/>
        </w:rPr>
        <w:t>Паспорт муниципальной программы изложить в новой редакции (приложение 1).</w:t>
      </w:r>
    </w:p>
    <w:p w:rsidR="00F003AD" w:rsidRDefault="00F003AD" w:rsidP="00F003AD">
      <w:pPr>
        <w:ind w:firstLine="709"/>
        <w:jc w:val="both"/>
        <w:rPr>
          <w:sz w:val="28"/>
          <w:szCs w:val="28"/>
        </w:rPr>
      </w:pPr>
      <w:r w:rsidRPr="00C07EED">
        <w:rPr>
          <w:sz w:val="28"/>
          <w:szCs w:val="28"/>
        </w:rPr>
        <w:t>1.2. Таблицу 1</w:t>
      </w:r>
      <w:r w:rsidRPr="00C36B31">
        <w:t xml:space="preserve"> </w:t>
      </w:r>
      <w:r w:rsidRPr="00C07EED">
        <w:rPr>
          <w:sz w:val="28"/>
          <w:szCs w:val="28"/>
        </w:rPr>
        <w:t>изложит</w:t>
      </w:r>
      <w:r>
        <w:rPr>
          <w:sz w:val="28"/>
          <w:szCs w:val="28"/>
        </w:rPr>
        <w:t>ь в новой редакции (приложение 2)</w:t>
      </w:r>
      <w:r w:rsidRPr="00C07EED">
        <w:rPr>
          <w:sz w:val="28"/>
          <w:szCs w:val="28"/>
        </w:rPr>
        <w:t>.</w:t>
      </w:r>
    </w:p>
    <w:p w:rsidR="00F003AD" w:rsidRPr="00C07EED" w:rsidRDefault="00F003AD" w:rsidP="00F00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Таблицу 3 изложить в новой редакции (приложение 3).</w:t>
      </w:r>
    </w:p>
    <w:p w:rsidR="00C04B7F" w:rsidRPr="00721629" w:rsidRDefault="00F003AD" w:rsidP="00C04B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7EED">
        <w:rPr>
          <w:sz w:val="28"/>
          <w:szCs w:val="28"/>
        </w:rPr>
        <w:lastRenderedPageBreak/>
        <w:t xml:space="preserve">2. </w:t>
      </w:r>
      <w:r w:rsidR="00C04B7F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04B7F" w:rsidRPr="00721629" w:rsidRDefault="00C04B7F" w:rsidP="00C04B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52DE2" w:rsidRDefault="00E52DE2" w:rsidP="00C04B7F">
      <w:pPr>
        <w:ind w:firstLine="709"/>
        <w:jc w:val="both"/>
        <w:rPr>
          <w:color w:val="000000"/>
          <w:sz w:val="28"/>
          <w:szCs w:val="28"/>
        </w:rPr>
      </w:pPr>
    </w:p>
    <w:p w:rsidR="00F003AD" w:rsidRPr="00B65326" w:rsidRDefault="00F003AD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F003AD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F003AD" w:rsidRDefault="00F003AD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003AD" w:rsidSect="00805E51">
          <w:headerReference w:type="even" r:id="rId9"/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31B19" w:rsidRPr="006531A8" w:rsidRDefault="00731B19" w:rsidP="006531A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6531A8">
        <w:lastRenderedPageBreak/>
        <w:t>Приложение</w:t>
      </w:r>
      <w:r w:rsidR="00C04B7F" w:rsidRPr="006531A8">
        <w:t xml:space="preserve"> 1</w:t>
      </w:r>
    </w:p>
    <w:p w:rsidR="00731B19" w:rsidRPr="006531A8" w:rsidRDefault="00731B19" w:rsidP="006531A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6531A8">
        <w:t>к постановлению администрации района</w:t>
      </w:r>
    </w:p>
    <w:p w:rsidR="00731B19" w:rsidRPr="006531A8" w:rsidRDefault="00FB0A65" w:rsidP="006531A8">
      <w:pPr>
        <w:tabs>
          <w:tab w:val="left" w:pos="10206"/>
        </w:tabs>
        <w:ind w:left="10206"/>
      </w:pPr>
      <w:r w:rsidRPr="006531A8">
        <w:t>от 0</w:t>
      </w:r>
      <w:r w:rsidR="00792E94" w:rsidRPr="006531A8">
        <w:t>7</w:t>
      </w:r>
      <w:r w:rsidR="00731B19" w:rsidRPr="006531A8">
        <w:t>.0</w:t>
      </w:r>
      <w:r w:rsidRPr="006531A8">
        <w:t>2</w:t>
      </w:r>
      <w:r w:rsidR="00731B19" w:rsidRPr="006531A8">
        <w:t xml:space="preserve">.2024 № </w:t>
      </w:r>
      <w:r w:rsidR="00C04B7F" w:rsidRPr="006531A8">
        <w:t>137</w:t>
      </w:r>
    </w:p>
    <w:p w:rsidR="00731B19" w:rsidRPr="006531A8" w:rsidRDefault="00731B19" w:rsidP="006D2BBB">
      <w:pPr>
        <w:rPr>
          <w:color w:val="000000"/>
        </w:rPr>
      </w:pPr>
    </w:p>
    <w:p w:rsidR="00F003AD" w:rsidRPr="006531A8" w:rsidRDefault="00F003AD" w:rsidP="00F003AD">
      <w:pPr>
        <w:jc w:val="center"/>
        <w:rPr>
          <w:rFonts w:cs="Arial"/>
        </w:rPr>
      </w:pPr>
      <w:r w:rsidRPr="006531A8">
        <w:rPr>
          <w:rFonts w:cs="Arial"/>
        </w:rPr>
        <w:t>Паспорт муниципальной программы</w:t>
      </w:r>
    </w:p>
    <w:p w:rsidR="00F003AD" w:rsidRPr="006531A8" w:rsidRDefault="00F003AD" w:rsidP="00F003AD">
      <w:pPr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469"/>
        <w:gridCol w:w="2265"/>
        <w:gridCol w:w="785"/>
        <w:gridCol w:w="878"/>
        <w:gridCol w:w="1263"/>
        <w:gridCol w:w="836"/>
        <w:gridCol w:w="776"/>
        <w:gridCol w:w="785"/>
        <w:gridCol w:w="913"/>
        <w:gridCol w:w="1848"/>
        <w:gridCol w:w="1776"/>
      </w:tblGrid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Развитие молодежной политики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6531A8">
            <w:pPr>
              <w:widowControl w:val="0"/>
              <w:tabs>
                <w:tab w:val="center" w:pos="2164"/>
              </w:tabs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2023-2030</w:t>
            </w:r>
            <w:r>
              <w:rPr>
                <w:rFonts w:eastAsia="Calibri"/>
              </w:rPr>
              <w:t xml:space="preserve"> годы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531A8">
              <w:rPr>
                <w:rFonts w:eastAsia="Calibri"/>
              </w:rPr>
              <w:t>Первый заместитель главы Кондинского района, в ведении которого находится отдел молодежной политики администрации Кондинского района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531A8">
              <w:rPr>
                <w:rFonts w:eastAsia="Calibri"/>
              </w:rPr>
              <w:t>Отдел молодежной политики администрации Кондинского района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012E01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6531A8" w:rsidRPr="006531A8">
              <w:rPr>
                <w:rFonts w:eastAsia="Calibri"/>
              </w:rPr>
              <w:t xml:space="preserve">омитет физической культуры и спорта администрации Кондинского района; </w:t>
            </w:r>
          </w:p>
          <w:p w:rsidR="006531A8" w:rsidRPr="006531A8" w:rsidRDefault="006531A8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531A8">
              <w:rPr>
                <w:rFonts w:eastAsia="Calibri"/>
              </w:rPr>
              <w:t>управление образования администрации Кондинского района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Национальная цель </w:t>
            </w: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531A8">
              <w:t>Возможности для самореализации и развития талантов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531A8">
              <w:t>Создание возможностей для самореализации и развития талантов молодежи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531A8">
              <w:t>Создание условий для развития молодежи, ее самореализации в различных сферах жизнедеятельности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Подпрограммы</w:t>
            </w: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6531A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6531A8">
              <w:t>-</w:t>
            </w:r>
          </w:p>
        </w:tc>
      </w:tr>
      <w:tr w:rsidR="00012E01" w:rsidRPr="006531A8" w:rsidTr="00144566">
        <w:trPr>
          <w:trHeight w:val="68"/>
          <w:jc w:val="center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6531A8" w:rsidRDefault="00012E01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6531A8" w:rsidRDefault="00012E01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6531A8" w:rsidRDefault="00012E01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6531A8" w:rsidRDefault="00012E01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Документ - основание</w:t>
            </w:r>
          </w:p>
        </w:tc>
        <w:tc>
          <w:tcPr>
            <w:tcW w:w="27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01" w:rsidRPr="006531A8" w:rsidRDefault="00012E01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Значение показателя по годам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базовое значение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на момент окончания реализации муниципальной программы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ответственный исполнитель/ соисполнитель за достижение показателя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Общая численность граждан, </w:t>
            </w:r>
            <w:r w:rsidRPr="006531A8">
              <w:rPr>
                <w:rFonts w:eastAsia="Calibri"/>
              </w:rPr>
              <w:lastRenderedPageBreak/>
              <w:t>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</w:t>
            </w:r>
          </w:p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6531A8">
              <w:rPr>
                <w:rFonts w:eastAsia="Calibri"/>
              </w:rPr>
              <w:t>в добровольческую (волонтерскую) деятельность</w:t>
            </w:r>
          </w:p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6531A8">
              <w:rPr>
                <w:rFonts w:eastAsia="Calibri"/>
              </w:rPr>
              <w:t>в Кондинском районе,</w:t>
            </w:r>
          </w:p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6531A8">
              <w:rPr>
                <w:rFonts w:eastAsia="Calibri"/>
              </w:rPr>
              <w:t>человек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lastRenderedPageBreak/>
              <w:t xml:space="preserve">Региональный проект </w:t>
            </w:r>
            <w:r w:rsidRPr="006531A8">
              <w:rPr>
                <w:rFonts w:eastAsia="Calibri"/>
              </w:rPr>
              <w:lastRenderedPageBreak/>
              <w:t>«Социальная активность», национальный проект «Образование»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lastRenderedPageBreak/>
              <w:t>3 900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4 171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Отдел молодежной </w:t>
            </w:r>
            <w:r w:rsidRPr="006531A8">
              <w:rPr>
                <w:rFonts w:eastAsia="Calibri"/>
              </w:rPr>
              <w:lastRenderedPageBreak/>
              <w:t xml:space="preserve">политики администрации Кондинского района </w:t>
            </w:r>
          </w:p>
        </w:tc>
      </w:tr>
      <w:tr w:rsidR="006531A8" w:rsidRPr="006531A8" w:rsidTr="00144566">
        <w:trPr>
          <w:trHeight w:val="68"/>
          <w:jc w:val="center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Расходы по годам (тыс. рублей)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2024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2027-2030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всего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198 437,0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26 820,9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30 188,3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23 571,3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23 571,3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94 285,2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федеральный бюджет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73 718,5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9 668,5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9 150,0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9 150,0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9 150,0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36 600,0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местный бюджет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124 718,5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17 152,4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21 038,3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14 421,3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14 421,3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6531A8">
              <w:rPr>
                <w:rFonts w:eastAsia="Calibri"/>
                <w:lang w:eastAsia="en-US"/>
              </w:rPr>
              <w:t>57 685,2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6531A8">
              <w:t>0,0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Справочно: Межбюджетные трансферты городским и сельским поселениям </w:t>
            </w:r>
            <w:r w:rsidRPr="006531A8">
              <w:rPr>
                <w:rFonts w:eastAsia="Calibri"/>
              </w:rPr>
              <w:lastRenderedPageBreak/>
              <w:t>района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jc w:val="center"/>
            </w:pPr>
            <w:r w:rsidRPr="006531A8">
              <w:lastRenderedPageBreak/>
              <w:t>699,7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jc w:val="center"/>
            </w:pPr>
            <w:r w:rsidRPr="006531A8">
              <w:t>699,7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jc w:val="center"/>
            </w:pPr>
            <w:r w:rsidRPr="006531A8"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jc w:val="center"/>
            </w:pPr>
            <w:r w:rsidRPr="006531A8"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jc w:val="center"/>
            </w:pPr>
            <w:r w:rsidRPr="006531A8"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jc w:val="center"/>
            </w:pPr>
            <w:r w:rsidRPr="006531A8">
              <w:t>0,0</w:t>
            </w:r>
          </w:p>
        </w:tc>
      </w:tr>
      <w:tr w:rsidR="006531A8" w:rsidRPr="006531A8" w:rsidTr="00144566">
        <w:trPr>
          <w:trHeight w:val="68"/>
          <w:jc w:val="center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в Кондинском районе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Расходы по годам</w:t>
            </w:r>
            <w:r w:rsidR="00012E01">
              <w:rPr>
                <w:rFonts w:eastAsia="Calibri"/>
              </w:rPr>
              <w:t xml:space="preserve"> </w:t>
            </w:r>
            <w:r w:rsidR="00012E01" w:rsidRPr="006531A8">
              <w:rPr>
                <w:rFonts w:eastAsia="Calibri"/>
              </w:rPr>
              <w:t>(тыс. рублей)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2024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012E01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F003AD" w:rsidRPr="006531A8">
              <w:rPr>
                <w:rFonts w:eastAsia="Calibri"/>
              </w:rPr>
              <w:t>2030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A8" w:rsidRPr="006531A8" w:rsidRDefault="006531A8" w:rsidP="00C12814">
            <w:pPr>
              <w:rPr>
                <w:rFonts w:eastAsia="Calibri"/>
              </w:rPr>
            </w:pP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Портфель проектов «Образование»</w:t>
            </w:r>
          </w:p>
        </w:tc>
      </w:tr>
      <w:tr w:rsidR="006531A8" w:rsidRPr="006531A8" w:rsidTr="006531A8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A8" w:rsidRPr="006531A8" w:rsidRDefault="006531A8" w:rsidP="00C12814">
            <w:pPr>
              <w:rPr>
                <w:rFonts w:eastAsia="Calibri"/>
              </w:rPr>
            </w:pPr>
          </w:p>
        </w:tc>
        <w:tc>
          <w:tcPr>
            <w:tcW w:w="4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Региональный проект «Социальная активность» (01 января 2019 года - 31 декабря 2024 года)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всего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2 799,9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2 799,9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федеральный бюджет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местный бюджет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2 799,9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2 799,9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0,0</w:t>
            </w:r>
          </w:p>
        </w:tc>
      </w:tr>
      <w:tr w:rsidR="006531A8" w:rsidRPr="006531A8" w:rsidTr="00144566">
        <w:trPr>
          <w:trHeight w:val="68"/>
          <w:jc w:val="center"/>
        </w:trPr>
        <w:tc>
          <w:tcPr>
            <w:tcW w:w="16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8" w:rsidRPr="006531A8" w:rsidRDefault="006531A8" w:rsidP="00C12814">
            <w:pPr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Объем налоговых расходов </w:t>
            </w:r>
          </w:p>
          <w:p w:rsidR="006531A8" w:rsidRPr="006531A8" w:rsidRDefault="006531A8" w:rsidP="00C12814">
            <w:pPr>
              <w:ind w:left="-52" w:right="-61"/>
              <w:rPr>
                <w:rFonts w:eastAsia="Calibri"/>
              </w:rPr>
            </w:pPr>
            <w:r w:rsidRPr="006531A8">
              <w:rPr>
                <w:rFonts w:eastAsia="Calibri"/>
              </w:rPr>
              <w:t xml:space="preserve">Кондинского района </w:t>
            </w:r>
          </w:p>
        </w:tc>
        <w:tc>
          <w:tcPr>
            <w:tcW w:w="33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8" w:rsidRPr="006531A8" w:rsidRDefault="006531A8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Расходы по годам (тыс. рублей)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16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2024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531A8">
              <w:rPr>
                <w:rFonts w:eastAsia="Calibri"/>
              </w:rPr>
              <w:t>2027-2030</w:t>
            </w:r>
          </w:p>
        </w:tc>
      </w:tr>
      <w:tr w:rsidR="00F003AD" w:rsidRPr="006531A8" w:rsidTr="00144566">
        <w:trPr>
          <w:trHeight w:val="68"/>
          <w:jc w:val="center"/>
        </w:trPr>
        <w:tc>
          <w:tcPr>
            <w:tcW w:w="16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6531A8" w:rsidRDefault="00F003AD" w:rsidP="00C12814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jc w:val="center"/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jc w:val="center"/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jc w:val="center"/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jc w:val="center"/>
            </w:pPr>
            <w:r w:rsidRPr="006531A8">
              <w:rPr>
                <w:rFonts w:eastAsia="Calibri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6531A8" w:rsidRDefault="00F003AD" w:rsidP="00C12814">
            <w:pPr>
              <w:jc w:val="center"/>
            </w:pPr>
            <w:r w:rsidRPr="006531A8"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6531A8" w:rsidRDefault="00F003AD" w:rsidP="00C12814">
            <w:pPr>
              <w:jc w:val="center"/>
            </w:pPr>
            <w:r w:rsidRPr="006531A8">
              <w:rPr>
                <w:rFonts w:eastAsia="Calibri"/>
              </w:rPr>
              <w:t>0,0</w:t>
            </w:r>
          </w:p>
        </w:tc>
      </w:tr>
    </w:tbl>
    <w:p w:rsidR="00F003AD" w:rsidRPr="00B416B2" w:rsidRDefault="00F003AD" w:rsidP="00F003AD">
      <w:pPr>
        <w:widowControl w:val="0"/>
        <w:autoSpaceDE w:val="0"/>
        <w:autoSpaceDN w:val="0"/>
        <w:jc w:val="right"/>
        <w:rPr>
          <w:rFonts w:cs="Arial"/>
          <w:b/>
        </w:rPr>
        <w:sectPr w:rsidR="00F003AD" w:rsidRPr="00B416B2" w:rsidSect="00C12814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C04B7F" w:rsidRPr="00953EC8" w:rsidRDefault="00C04B7F" w:rsidP="00012E0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C04B7F" w:rsidRPr="00953EC8" w:rsidRDefault="00C04B7F" w:rsidP="00012E0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C04B7F" w:rsidRPr="00953EC8" w:rsidRDefault="00C04B7F" w:rsidP="00012E01">
      <w:pPr>
        <w:tabs>
          <w:tab w:val="left" w:pos="10206"/>
        </w:tabs>
        <w:ind w:left="10206"/>
      </w:pPr>
      <w:r>
        <w:t>от 07.02.2024 № 137</w:t>
      </w:r>
    </w:p>
    <w:p w:rsidR="00C04B7F" w:rsidRPr="00012E01" w:rsidRDefault="00C04B7F" w:rsidP="00F003AD">
      <w:pPr>
        <w:widowControl w:val="0"/>
        <w:autoSpaceDE w:val="0"/>
        <w:autoSpaceDN w:val="0"/>
        <w:ind w:left="10065"/>
        <w:jc w:val="right"/>
        <w:rPr>
          <w:rFonts w:cs="Arial"/>
        </w:rPr>
      </w:pPr>
    </w:p>
    <w:p w:rsidR="00F003AD" w:rsidRPr="00012E01" w:rsidRDefault="00F003AD" w:rsidP="00012E01">
      <w:pPr>
        <w:widowControl w:val="0"/>
        <w:autoSpaceDE w:val="0"/>
        <w:autoSpaceDN w:val="0"/>
        <w:ind w:left="10206"/>
        <w:rPr>
          <w:rFonts w:cs="Arial"/>
        </w:rPr>
      </w:pPr>
      <w:r w:rsidRPr="00012E01">
        <w:rPr>
          <w:rFonts w:cs="Arial"/>
        </w:rPr>
        <w:t>Таблица 1</w:t>
      </w:r>
    </w:p>
    <w:p w:rsidR="00F003AD" w:rsidRPr="00012E01" w:rsidRDefault="00F003AD" w:rsidP="00F003AD">
      <w:pPr>
        <w:widowControl w:val="0"/>
        <w:autoSpaceDE w:val="0"/>
        <w:autoSpaceDN w:val="0"/>
        <w:jc w:val="right"/>
        <w:rPr>
          <w:rFonts w:cs="Arial"/>
        </w:rPr>
      </w:pPr>
    </w:p>
    <w:p w:rsidR="00F003AD" w:rsidRPr="00012E01" w:rsidRDefault="00F003AD" w:rsidP="00F003AD">
      <w:pPr>
        <w:widowControl w:val="0"/>
        <w:autoSpaceDE w:val="0"/>
        <w:autoSpaceDN w:val="0"/>
        <w:jc w:val="center"/>
        <w:rPr>
          <w:rFonts w:cs="Arial"/>
        </w:rPr>
      </w:pPr>
      <w:r w:rsidRPr="00012E01">
        <w:rPr>
          <w:rFonts w:cs="Arial"/>
        </w:rPr>
        <w:t>Распределение финансовых ресурсов муниципальной программы (по годам)</w:t>
      </w:r>
    </w:p>
    <w:p w:rsidR="00F003AD" w:rsidRDefault="00F003AD" w:rsidP="00F003AD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075"/>
        <w:gridCol w:w="2065"/>
        <w:gridCol w:w="1985"/>
        <w:gridCol w:w="1558"/>
        <w:gridCol w:w="1134"/>
        <w:gridCol w:w="1134"/>
        <w:gridCol w:w="1131"/>
        <w:gridCol w:w="994"/>
        <w:gridCol w:w="1492"/>
      </w:tblGrid>
      <w:tr w:rsidR="00012E01" w:rsidRPr="00012E01" w:rsidTr="00144566">
        <w:trPr>
          <w:trHeight w:val="68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№ </w:t>
            </w:r>
          </w:p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структурного элемента (основного мероприятия)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Структурный элемент</w:t>
            </w:r>
          </w:p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(основное мероприятие) муниципальной программы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val="en-US"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val="en-US"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012E01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01" w:rsidRPr="00012E01" w:rsidRDefault="00012E01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01" w:rsidRPr="00012E01" w:rsidRDefault="00012E01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01" w:rsidRPr="00012E01" w:rsidRDefault="00012E01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01" w:rsidRPr="00012E01" w:rsidRDefault="00012E01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01" w:rsidRPr="00012E01" w:rsidRDefault="00012E01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2027-2030 годы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val="en-US"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val="en-US" w:eastAsia="en-US"/>
              </w:rPr>
              <w:t>E8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Региональный проект «Социальная активность»</w:t>
            </w:r>
          </w:p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(целевой показатель 1)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Работа с детьми</w:t>
            </w:r>
          </w:p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и молодежью</w:t>
            </w:r>
          </w:p>
          <w:p w:rsidR="00144566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(показатель 1 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таблицы 3)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117 197,4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13 418,7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17 250,9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14 421,3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117 197,4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13 418,7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17 250,9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14 421,3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Предоставление субсидии из бюджета муниципального образования Кондинский район юридическим лицам 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(за исключением государственных и муниципальных учреждений) индивидуальным </w:t>
            </w: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 xml:space="preserve">предпринимателям, 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на оказание услуг (выполнение работ) 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 сфере молодежной политики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(показатель 2, 3 таблицы 3)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Отдел молодежной политики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187,4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187,4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Организация временного трудоустройства несовершеннолетних граждан в возрасте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 14 до 18 лет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 свободное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 учебы время</w:t>
            </w:r>
          </w:p>
          <w:p w:rsidR="00144566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(показатель 4 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таблицы 3)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Отдел молодежной политики администрации Кондинского района, 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комитет физической культуры и спорта администрации Кондинского района,</w:t>
            </w:r>
          </w:p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управление образования администрации Кондинского района всего, в том числе: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77 152,6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9 502,6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12 750,0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73 018,8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8 968,8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4 133,8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533,8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3 600,0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  <w:bookmarkStart w:id="0" w:name="_GoBack"/>
            <w:bookmarkEnd w:id="0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144566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</w:t>
            </w:r>
            <w:r w:rsidR="00F003AD" w:rsidRPr="00012E01">
              <w:rPr>
                <w:rFonts w:eastAsia="Calibri" w:cs="Arial"/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72 087,8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4 437,8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12 750,0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1B4C8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D" w:rsidRPr="00012E01" w:rsidRDefault="001B4C8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D" w:rsidRPr="00012E01" w:rsidRDefault="001B4C8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D" w:rsidRPr="00012E01" w:rsidRDefault="001B4C8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D" w:rsidRPr="00012E01" w:rsidRDefault="001B4C8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505B4F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505B4F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505B4F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505B4F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505B4F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505B4F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68 359,8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4 309,8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3 728,0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3 600,0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144566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К</w:t>
            </w:r>
            <w:r w:rsidR="00F003AD" w:rsidRPr="00012E01">
              <w:rPr>
                <w:rFonts w:eastAsia="Calibri" w:cs="Arial"/>
                <w:sz w:val="20"/>
                <w:szCs w:val="20"/>
                <w:lang w:eastAsia="en-US"/>
              </w:rPr>
              <w:t>омитет физической культуры и спорта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144566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У</w:t>
            </w:r>
            <w:r w:rsidR="00F003AD" w:rsidRPr="00012E01">
              <w:rPr>
                <w:rFonts w:eastAsia="Calibri" w:cs="Arial"/>
                <w:sz w:val="20"/>
                <w:szCs w:val="20"/>
                <w:lang w:eastAsia="en-US"/>
              </w:rPr>
              <w:t>правление образования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4 563,8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4 563,8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1B4C8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D" w:rsidRPr="00012E01" w:rsidRDefault="001B4C8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D" w:rsidRPr="00012E01" w:rsidRDefault="001B4C8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D" w:rsidRPr="00012E01" w:rsidRDefault="001B4C8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D" w:rsidRPr="00012E01" w:rsidRDefault="001B4C8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8716A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jc w:val="center"/>
            </w:pPr>
            <w:r w:rsidRPr="008716A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D" w:rsidRPr="00012E01" w:rsidRDefault="001B4C8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D" w:rsidRPr="00012E01" w:rsidRDefault="001B4C8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Pr="00012E01" w:rsidRDefault="001B4C8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D" w:rsidRPr="00012E01" w:rsidRDefault="001B4C8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4 199,0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4 199,0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012E01">
              <w:rPr>
                <w:rFonts w:eastAsia="Calibri" w:cs="Arial"/>
                <w:sz w:val="20"/>
                <w:szCs w:val="20"/>
              </w:rPr>
              <w:t>Реализация инициативных проектов, отобранных по результатам конкурса</w:t>
            </w:r>
          </w:p>
          <w:p w:rsidR="00F003AD" w:rsidRPr="00012E01" w:rsidRDefault="00F003AD" w:rsidP="00C12814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(показатель 1 таблицы 3)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144566">
            <w:pPr>
              <w:ind w:left="-80" w:right="-46"/>
              <w:jc w:val="center"/>
              <w:rPr>
                <w:rFonts w:eastAsia="Calibri" w:cs="Arial"/>
                <w:sz w:val="20"/>
                <w:szCs w:val="20"/>
              </w:rPr>
            </w:pPr>
            <w:r w:rsidRPr="00012E01">
              <w:rPr>
                <w:rFonts w:eastAsia="Calibri" w:cs="Arial"/>
                <w:sz w:val="20"/>
                <w:szCs w:val="20"/>
              </w:rPr>
              <w:t xml:space="preserve">Инициативный проект «Твоя территория» </w:t>
            </w:r>
          </w:p>
          <w:p w:rsidR="00F003AD" w:rsidRPr="00012E01" w:rsidRDefault="00F003AD" w:rsidP="00144566">
            <w:pPr>
              <w:ind w:left="-80" w:right="-46"/>
              <w:jc w:val="center"/>
              <w:rPr>
                <w:rFonts w:eastAsia="Calibri" w:cs="Arial"/>
                <w:sz w:val="20"/>
                <w:szCs w:val="20"/>
              </w:rPr>
            </w:pPr>
            <w:r w:rsidRPr="00012E01">
              <w:rPr>
                <w:rFonts w:eastAsia="Calibri" w:cs="Arial"/>
                <w:sz w:val="20"/>
                <w:szCs w:val="20"/>
              </w:rPr>
              <w:t>пгт. Междуреченский</w:t>
            </w:r>
          </w:p>
          <w:p w:rsidR="00144566" w:rsidRDefault="00F003AD" w:rsidP="00144566">
            <w:pPr>
              <w:ind w:left="-80" w:right="-46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 xml:space="preserve">(показатель 1 </w:t>
            </w:r>
          </w:p>
          <w:p w:rsidR="00F003AD" w:rsidRPr="00012E01" w:rsidRDefault="00F003AD" w:rsidP="00144566">
            <w:pPr>
              <w:ind w:left="-80" w:right="-46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таблицы 3)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198 437,0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26 820,9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30 188,3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94 285,2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73 718,5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9 668,5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124 718,5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17 152,4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21 038,3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jc w:val="center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jc w:val="center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jc w:val="center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jc w:val="center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012E01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195 637,1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24 021,0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30 188,3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94 285,2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val="en-US"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73 718,5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9 668,5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121 918,6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14 352,5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21 038,3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144566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</w:t>
            </w:r>
            <w:r w:rsidR="00F003AD" w:rsidRPr="00012E01">
              <w:rPr>
                <w:rFonts w:eastAsia="Calibri" w:cs="Arial"/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193 372,2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21 756,1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30 188,3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94 285,2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69 059,5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5 009,5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124 312,7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16 746,6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21 038,3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Соисполнитель 1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144566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К</w:t>
            </w:r>
            <w:r w:rsidR="00F003AD" w:rsidRPr="00012E01">
              <w:rPr>
                <w:rFonts w:eastAsia="Calibri" w:cs="Arial"/>
                <w:sz w:val="20"/>
                <w:szCs w:val="20"/>
                <w:lang w:eastAsia="en-US"/>
              </w:rPr>
              <w:t>омитет физической культуры и спорта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ind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Соисполнитель 2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144566" w:rsidP="00C12814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У</w:t>
            </w:r>
            <w:r w:rsidR="00F003AD" w:rsidRPr="00012E01">
              <w:rPr>
                <w:rFonts w:eastAsia="Calibri" w:cs="Arial"/>
                <w:sz w:val="20"/>
                <w:szCs w:val="20"/>
                <w:lang w:eastAsia="en-US"/>
              </w:rPr>
              <w:t>правление образования администрации Кондинского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4 563,8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4 563,8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4 199,0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4 199,0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F003AD" w:rsidRPr="00012E01" w:rsidTr="00144566">
        <w:trPr>
          <w:trHeight w:val="68"/>
          <w:jc w:val="center"/>
        </w:trPr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012E01" w:rsidRDefault="00F003AD" w:rsidP="00C12814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012E01" w:rsidRDefault="00F003AD" w:rsidP="00C1281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2E01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</w:tbl>
    <w:p w:rsidR="00F003AD" w:rsidRPr="00B416B2" w:rsidRDefault="00F003AD" w:rsidP="00F003AD">
      <w:pPr>
        <w:widowControl w:val="0"/>
        <w:autoSpaceDE w:val="0"/>
        <w:autoSpaceDN w:val="0"/>
        <w:jc w:val="center"/>
        <w:rPr>
          <w:rFonts w:cs="Arial"/>
          <w:b/>
        </w:rPr>
      </w:pPr>
    </w:p>
    <w:p w:rsidR="00F003AD" w:rsidRPr="00B416B2" w:rsidRDefault="00F003AD" w:rsidP="00F003AD">
      <w:pPr>
        <w:widowControl w:val="0"/>
        <w:autoSpaceDE w:val="0"/>
        <w:autoSpaceDN w:val="0"/>
        <w:jc w:val="center"/>
        <w:rPr>
          <w:rFonts w:cs="Arial"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144566" w:rsidRDefault="00144566" w:rsidP="00F003AD">
      <w:pPr>
        <w:jc w:val="right"/>
        <w:rPr>
          <w:rFonts w:cs="Arial"/>
          <w:b/>
        </w:rPr>
      </w:pPr>
    </w:p>
    <w:p w:rsidR="00144566" w:rsidRDefault="00144566" w:rsidP="00F003AD">
      <w:pPr>
        <w:jc w:val="right"/>
        <w:rPr>
          <w:rFonts w:cs="Arial"/>
          <w:b/>
        </w:rPr>
      </w:pPr>
    </w:p>
    <w:p w:rsidR="00144566" w:rsidRDefault="00144566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F003AD" w:rsidRDefault="00F003AD" w:rsidP="00F003AD">
      <w:pPr>
        <w:jc w:val="right"/>
        <w:rPr>
          <w:rFonts w:cs="Arial"/>
          <w:b/>
        </w:rPr>
      </w:pPr>
    </w:p>
    <w:p w:rsidR="00C04B7F" w:rsidRPr="00953EC8" w:rsidRDefault="00C04B7F" w:rsidP="0014456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3</w:t>
      </w:r>
    </w:p>
    <w:p w:rsidR="00C04B7F" w:rsidRPr="00953EC8" w:rsidRDefault="00C04B7F" w:rsidP="0014456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C04B7F" w:rsidRPr="00953EC8" w:rsidRDefault="00C04B7F" w:rsidP="00144566">
      <w:pPr>
        <w:tabs>
          <w:tab w:val="left" w:pos="10206"/>
        </w:tabs>
        <w:ind w:left="10206"/>
      </w:pPr>
      <w:r>
        <w:t>от 07.02.2024 № 137</w:t>
      </w:r>
    </w:p>
    <w:p w:rsidR="00F003AD" w:rsidRPr="00144566" w:rsidRDefault="00F003AD" w:rsidP="00144566">
      <w:pPr>
        <w:tabs>
          <w:tab w:val="left" w:pos="10206"/>
        </w:tabs>
        <w:ind w:left="10206"/>
        <w:jc w:val="right"/>
      </w:pPr>
    </w:p>
    <w:p w:rsidR="00F003AD" w:rsidRPr="00144566" w:rsidRDefault="00F003AD" w:rsidP="00144566">
      <w:pPr>
        <w:tabs>
          <w:tab w:val="left" w:pos="10206"/>
        </w:tabs>
        <w:ind w:left="10206"/>
      </w:pPr>
      <w:r w:rsidRPr="00144566">
        <w:t>Таблица 3</w:t>
      </w:r>
    </w:p>
    <w:p w:rsidR="00F003AD" w:rsidRPr="00144566" w:rsidRDefault="00F003AD" w:rsidP="00F003AD">
      <w:pPr>
        <w:jc w:val="right"/>
      </w:pPr>
    </w:p>
    <w:p w:rsidR="00F003AD" w:rsidRPr="00144566" w:rsidRDefault="00F003AD" w:rsidP="00F003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4566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F003AD" w:rsidRPr="00144566" w:rsidRDefault="00F003AD" w:rsidP="00F003AD">
      <w:pPr>
        <w:pStyle w:val="Default"/>
        <w:jc w:val="both"/>
        <w:rPr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00"/>
        <w:gridCol w:w="2021"/>
        <w:gridCol w:w="1460"/>
        <w:gridCol w:w="1134"/>
        <w:gridCol w:w="1558"/>
        <w:gridCol w:w="1376"/>
        <w:gridCol w:w="2101"/>
      </w:tblGrid>
      <w:tr w:rsidR="00EE624E" w:rsidRPr="00B416B2" w:rsidTr="00EE624E">
        <w:trPr>
          <w:trHeight w:val="68"/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4E" w:rsidRPr="00B416B2" w:rsidRDefault="00EE624E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 xml:space="preserve">№ 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4E" w:rsidRPr="00B416B2" w:rsidRDefault="00EE624E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4E" w:rsidRPr="00B416B2" w:rsidRDefault="00EE624E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E" w:rsidRPr="00B416B2" w:rsidRDefault="00EE624E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Значения показателя по годам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24E" w:rsidRDefault="00EE624E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 xml:space="preserve">Значение показателя </w:t>
            </w:r>
          </w:p>
          <w:p w:rsidR="00EE624E" w:rsidRPr="00B416B2" w:rsidRDefault="00EE624E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 xml:space="preserve">на момент окончания реализации муниципальной программы </w:t>
            </w:r>
          </w:p>
        </w:tc>
      </w:tr>
      <w:tr w:rsidR="00F003AD" w:rsidRPr="00B416B2" w:rsidTr="00EE624E">
        <w:trPr>
          <w:trHeight w:val="68"/>
          <w:jc w:val="center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B416B2" w:rsidRDefault="00F003AD" w:rsidP="00C12814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B416B2" w:rsidRDefault="00F003AD" w:rsidP="00C12814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AD" w:rsidRPr="00B416B2" w:rsidRDefault="00F003AD" w:rsidP="00C12814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2025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2026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F003AD" w:rsidRPr="00B416B2" w:rsidTr="00EE624E">
        <w:trPr>
          <w:trHeight w:val="68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8</w:t>
            </w:r>
          </w:p>
        </w:tc>
      </w:tr>
      <w:tr w:rsidR="00F003AD" w:rsidRPr="00B416B2" w:rsidTr="00EE624E">
        <w:trPr>
          <w:trHeight w:val="68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EE624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Доля молодежи в возрасте от 14 до 35 лет, задействованной в мероприятиях общественных объединений, 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18,8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18,9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18,9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18,9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18,9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18,9</w:t>
            </w:r>
          </w:p>
        </w:tc>
      </w:tr>
      <w:tr w:rsidR="00F003AD" w:rsidRPr="00B416B2" w:rsidTr="00EE624E">
        <w:trPr>
          <w:trHeight w:val="68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2.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EE624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 xml:space="preserve">Доля граждан, получивших услуги </w:t>
            </w:r>
            <w:r w:rsidR="00EE624E">
              <w:rPr>
                <w:rFonts w:eastAsia="Calibri" w:cs="Arial"/>
                <w:szCs w:val="22"/>
                <w:lang w:eastAsia="en-US"/>
              </w:rPr>
              <w:t xml:space="preserve">                         </w:t>
            </w:r>
            <w:r w:rsidRPr="00B416B2">
              <w:rPr>
                <w:rFonts w:eastAsia="Calibri" w:cs="Arial"/>
                <w:szCs w:val="22"/>
                <w:lang w:eastAsia="en-US"/>
              </w:rPr>
              <w:t>в негосударственных, в том числе некоммерческих организациях, в общем числе граждан, получивших услуги в сфере молодежной политики, 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0,96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0,96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0,96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0,96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0,96</w:t>
            </w:r>
          </w:p>
        </w:tc>
      </w:tr>
      <w:tr w:rsidR="00F003AD" w:rsidRPr="00B416B2" w:rsidTr="00EE624E">
        <w:trPr>
          <w:trHeight w:val="68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3.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EE624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0,88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1,7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2</w:t>
            </w:r>
          </w:p>
        </w:tc>
      </w:tr>
      <w:tr w:rsidR="00F003AD" w:rsidRPr="00B416B2" w:rsidTr="00EE624E">
        <w:trPr>
          <w:trHeight w:val="68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4.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EE624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Общая численность несовершеннолетних граждан в возрасте от 14 до 18 лет, временного трудоустроенных в свободное от учебы время, млн человек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0,000916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0,000915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0,000915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0,000915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0,000915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D" w:rsidRPr="00B416B2" w:rsidRDefault="00F003AD" w:rsidP="00C1281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B416B2">
              <w:rPr>
                <w:rFonts w:eastAsia="Calibri" w:cs="Arial"/>
                <w:szCs w:val="22"/>
                <w:lang w:eastAsia="en-US"/>
              </w:rPr>
              <w:t>0,000915</w:t>
            </w:r>
          </w:p>
        </w:tc>
      </w:tr>
    </w:tbl>
    <w:p w:rsidR="00F003AD" w:rsidRPr="00144566" w:rsidRDefault="00F003AD" w:rsidP="00144566">
      <w:pPr>
        <w:rPr>
          <w:rFonts w:cs="Arial"/>
          <w:color w:val="000000"/>
          <w:sz w:val="2"/>
          <w:szCs w:val="2"/>
        </w:rPr>
      </w:pPr>
    </w:p>
    <w:sectPr w:rsidR="00F003AD" w:rsidRPr="00144566" w:rsidSect="00F003A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66" w:rsidRDefault="00144566">
      <w:r>
        <w:separator/>
      </w:r>
    </w:p>
  </w:endnote>
  <w:endnote w:type="continuationSeparator" w:id="0">
    <w:p w:rsidR="00144566" w:rsidRDefault="0014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66" w:rsidRDefault="00144566">
      <w:r>
        <w:separator/>
      </w:r>
    </w:p>
  </w:footnote>
  <w:footnote w:type="continuationSeparator" w:id="0">
    <w:p w:rsidR="00144566" w:rsidRDefault="0014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66" w:rsidRDefault="001445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4566" w:rsidRDefault="001445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66" w:rsidRDefault="001445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4C8D">
      <w:rPr>
        <w:noProof/>
      </w:rPr>
      <w:t>9</w:t>
    </w:r>
    <w:r>
      <w:fldChar w:fldCharType="end"/>
    </w:r>
  </w:p>
  <w:p w:rsidR="00144566" w:rsidRDefault="00144566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45D20"/>
    <w:multiLevelType w:val="hybridMultilevel"/>
    <w:tmpl w:val="CA34A3AE"/>
    <w:lvl w:ilvl="0" w:tplc="4B707786">
      <w:start w:val="1"/>
      <w:numFmt w:val="decimal"/>
      <w:suff w:val="space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2E01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5FC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566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C8D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1A8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4B7F"/>
    <w:rsid w:val="00C05B0A"/>
    <w:rsid w:val="00C05FCA"/>
    <w:rsid w:val="00C06F03"/>
    <w:rsid w:val="00C077BC"/>
    <w:rsid w:val="00C079D9"/>
    <w:rsid w:val="00C10446"/>
    <w:rsid w:val="00C11C22"/>
    <w:rsid w:val="00C124A6"/>
    <w:rsid w:val="00C12814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24E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3AD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F003A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rsid w:val="00BC4B51"/>
    <w:pPr>
      <w:spacing w:after="120"/>
    </w:pPr>
  </w:style>
  <w:style w:type="character" w:customStyle="1" w:styleId="afb">
    <w:name w:val="Основной текст Знак"/>
    <w:link w:val="afa"/>
    <w:rsid w:val="00BC4B51"/>
    <w:rPr>
      <w:sz w:val="24"/>
      <w:szCs w:val="24"/>
    </w:rPr>
  </w:style>
  <w:style w:type="paragraph" w:styleId="afc">
    <w:name w:val="No Spacing"/>
    <w:link w:val="afd"/>
    <w:uiPriority w:val="1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03AD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003AD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F003AD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F003AD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F003AD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F003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"/>
    <w:link w:val="af8"/>
    <w:uiPriority w:val="34"/>
    <w:locked/>
    <w:rsid w:val="00F003A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003AD"/>
    <w:rPr>
      <w:rFonts w:ascii="Arial" w:hAnsi="Arial" w:cs="Arial"/>
    </w:rPr>
  </w:style>
  <w:style w:type="character" w:styleId="HTML">
    <w:name w:val="HTML Variable"/>
    <w:aliases w:val="!Ссылки в документе"/>
    <w:rsid w:val="00F003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F003A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F003A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003A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003A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03A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03A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0">
    <w:name w:val="FollowedHyperlink"/>
    <w:rsid w:val="00F003AD"/>
    <w:rPr>
      <w:color w:val="800080"/>
      <w:u w:val="single"/>
    </w:rPr>
  </w:style>
  <w:style w:type="paragraph" w:styleId="aff1">
    <w:name w:val="Balloon Text"/>
    <w:basedOn w:val="a"/>
    <w:link w:val="aff2"/>
    <w:rsid w:val="00F003AD"/>
    <w:pPr>
      <w:ind w:firstLine="567"/>
      <w:jc w:val="both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rsid w:val="00F00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1994</Words>
  <Characters>11366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2024-02-07T04:13:00Z</cp:lastPrinted>
  <dcterms:created xsi:type="dcterms:W3CDTF">2024-02-07T03:48:00Z</dcterms:created>
  <dcterms:modified xsi:type="dcterms:W3CDTF">2024-02-07T05:27:00Z</dcterms:modified>
</cp:coreProperties>
</file>