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D363D8" w:rsidRPr="00393176" w:rsidRDefault="00D363D8" w:rsidP="00D363D8">
      <w:pPr>
        <w:pStyle w:val="ConsPlusTitle"/>
        <w:jc w:val="center"/>
        <w:rPr>
          <w:rFonts w:ascii="Times New Roman" w:hAnsi="Times New Roman"/>
          <w:color w:val="000000"/>
          <w:sz w:val="28"/>
          <w:szCs w:val="28"/>
        </w:rPr>
      </w:pPr>
      <w:r w:rsidRPr="00393176">
        <w:rPr>
          <w:rFonts w:ascii="Times New Roman" w:hAnsi="Times New Roman"/>
          <w:color w:val="000000"/>
          <w:sz w:val="28"/>
          <w:szCs w:val="28"/>
        </w:rPr>
        <w:t xml:space="preserve">О внесении изменений в решение Думы Кондинского района </w:t>
      </w:r>
    </w:p>
    <w:p w:rsidR="00D363D8" w:rsidRPr="00393176" w:rsidRDefault="00D363D8" w:rsidP="00D363D8">
      <w:pPr>
        <w:pStyle w:val="ConsPlusTitle"/>
        <w:jc w:val="center"/>
        <w:rPr>
          <w:rFonts w:ascii="Times New Roman" w:hAnsi="Times New Roman" w:cs="Times New Roman"/>
          <w:sz w:val="28"/>
          <w:szCs w:val="28"/>
        </w:rPr>
      </w:pPr>
      <w:r w:rsidRPr="00393176">
        <w:rPr>
          <w:rFonts w:ascii="Times New Roman" w:hAnsi="Times New Roman"/>
          <w:color w:val="000000"/>
          <w:sz w:val="28"/>
          <w:szCs w:val="28"/>
        </w:rPr>
        <w:t>от 28 февраля 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p w:rsidR="00D363D8" w:rsidRPr="00393176" w:rsidRDefault="00D363D8" w:rsidP="00D363D8">
      <w:pPr>
        <w:spacing w:line="0" w:lineRule="atLeast"/>
        <w:jc w:val="center"/>
        <w:rPr>
          <w:b/>
          <w:sz w:val="28"/>
          <w:szCs w:val="28"/>
        </w:rPr>
      </w:pPr>
    </w:p>
    <w:p w:rsidR="00D363D8" w:rsidRPr="00393176" w:rsidRDefault="00D363D8" w:rsidP="00D363D8">
      <w:pPr>
        <w:ind w:firstLine="708"/>
        <w:contextualSpacing/>
        <w:jc w:val="both"/>
        <w:rPr>
          <w:sz w:val="28"/>
          <w:szCs w:val="28"/>
        </w:rPr>
      </w:pPr>
      <w:r w:rsidRPr="00393176">
        <w:rPr>
          <w:sz w:val="28"/>
          <w:szCs w:val="28"/>
        </w:rPr>
        <w:t xml:space="preserve">Руководствуясь Федеральным законом от 06 октября 2003 года </w:t>
      </w:r>
      <w:r w:rsidR="00393176">
        <w:rPr>
          <w:sz w:val="28"/>
          <w:szCs w:val="28"/>
        </w:rPr>
        <w:t xml:space="preserve">                       </w:t>
      </w:r>
      <w:r w:rsidRPr="00393176">
        <w:rPr>
          <w:sz w:val="28"/>
          <w:szCs w:val="28"/>
        </w:rPr>
        <w:t xml:space="preserve">№ 131-ФЗ «Об общих принципах организации местного самоуправления в Российской Федерации», пунктом 1 статьи 25.1, пунктом 8 </w:t>
      </w:r>
      <w:r w:rsidRPr="00393176">
        <w:rPr>
          <w:rFonts w:eastAsia="Calibri"/>
          <w:color w:val="000000"/>
          <w:sz w:val="28"/>
          <w:szCs w:val="28"/>
          <w:lang w:eastAsia="en-US"/>
        </w:rPr>
        <w:t>статьи</w:t>
      </w:r>
      <w:r w:rsidRPr="00393176">
        <w:rPr>
          <w:sz w:val="28"/>
          <w:szCs w:val="28"/>
        </w:rPr>
        <w:t xml:space="preserve"> </w:t>
      </w:r>
      <w:r w:rsidRPr="00393176">
        <w:rPr>
          <w:rFonts w:eastAsia="Calibri"/>
          <w:color w:val="000000"/>
          <w:sz w:val="28"/>
          <w:szCs w:val="28"/>
          <w:lang w:eastAsia="en-US"/>
        </w:rPr>
        <w:t xml:space="preserve">46 </w:t>
      </w:r>
      <w:r w:rsidRPr="00393176">
        <w:rPr>
          <w:sz w:val="28"/>
          <w:szCs w:val="28"/>
        </w:rPr>
        <w:t>Устава</w:t>
      </w:r>
      <w:r w:rsidRPr="00393176">
        <w:rPr>
          <w:b/>
          <w:sz w:val="28"/>
          <w:szCs w:val="28"/>
        </w:rPr>
        <w:t xml:space="preserve"> </w:t>
      </w:r>
      <w:r w:rsidRPr="00393176">
        <w:rPr>
          <w:sz w:val="28"/>
          <w:szCs w:val="28"/>
        </w:rPr>
        <w:t xml:space="preserve">Кондинского муниципального района Ханты-Мансийского автономного округа – Югры, Дума Кондинского района </w:t>
      </w:r>
      <w:r w:rsidRPr="00393176">
        <w:rPr>
          <w:b/>
          <w:sz w:val="28"/>
          <w:szCs w:val="28"/>
        </w:rPr>
        <w:t>решила:</w:t>
      </w:r>
    </w:p>
    <w:p w:rsidR="00D363D8" w:rsidRPr="00393176" w:rsidRDefault="00D363D8" w:rsidP="00D363D8">
      <w:pPr>
        <w:ind w:firstLine="720"/>
        <w:jc w:val="both"/>
        <w:rPr>
          <w:rFonts w:eastAsia="Calibri"/>
          <w:color w:val="000000"/>
          <w:sz w:val="28"/>
          <w:szCs w:val="28"/>
          <w:lang w:eastAsia="en-US"/>
        </w:rPr>
      </w:pPr>
      <w:r w:rsidRPr="00393176">
        <w:rPr>
          <w:color w:val="000000"/>
          <w:sz w:val="28"/>
          <w:szCs w:val="28"/>
        </w:rPr>
        <w:t xml:space="preserve">1. Внести в </w:t>
      </w:r>
      <w:r w:rsidRPr="00393176">
        <w:rPr>
          <w:sz w:val="28"/>
          <w:szCs w:val="28"/>
        </w:rPr>
        <w:t>решение</w:t>
      </w:r>
      <w:r w:rsidRPr="00393176">
        <w:rPr>
          <w:color w:val="000000"/>
          <w:sz w:val="28"/>
          <w:szCs w:val="28"/>
        </w:rPr>
        <w:t xml:space="preserve"> </w:t>
      </w:r>
      <w:r w:rsidRPr="00393176">
        <w:rPr>
          <w:sz w:val="28"/>
          <w:szCs w:val="28"/>
        </w:rPr>
        <w:t xml:space="preserve">Думы Кондинского района от 28 февраля </w:t>
      </w:r>
      <w:r w:rsidR="00393176">
        <w:rPr>
          <w:sz w:val="28"/>
          <w:szCs w:val="28"/>
        </w:rPr>
        <w:t xml:space="preserve">                           </w:t>
      </w:r>
      <w:r w:rsidRPr="00393176">
        <w:rPr>
          <w:sz w:val="28"/>
          <w:szCs w:val="28"/>
        </w:rPr>
        <w:t xml:space="preserve">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 </w:t>
      </w:r>
      <w:r w:rsidRPr="00393176">
        <w:rPr>
          <w:rFonts w:eastAsia="Calibri"/>
          <w:color w:val="000000"/>
          <w:sz w:val="28"/>
          <w:szCs w:val="28"/>
          <w:lang w:eastAsia="en-US"/>
        </w:rPr>
        <w:t>следующие изменения:</w:t>
      </w:r>
    </w:p>
    <w:p w:rsidR="00D363D8" w:rsidRPr="00393176" w:rsidRDefault="00D363D8" w:rsidP="00D363D8">
      <w:pPr>
        <w:widowControl w:val="0"/>
        <w:autoSpaceDE w:val="0"/>
        <w:autoSpaceDN w:val="0"/>
        <w:adjustRightInd w:val="0"/>
        <w:jc w:val="both"/>
        <w:outlineLvl w:val="1"/>
        <w:rPr>
          <w:bCs/>
          <w:sz w:val="28"/>
          <w:szCs w:val="28"/>
        </w:rPr>
      </w:pPr>
      <w:r w:rsidRPr="00393176">
        <w:rPr>
          <w:b/>
          <w:bCs/>
          <w:sz w:val="28"/>
          <w:szCs w:val="28"/>
        </w:rPr>
        <w:tab/>
      </w:r>
      <w:r w:rsidRPr="00393176">
        <w:rPr>
          <w:bCs/>
          <w:sz w:val="28"/>
          <w:szCs w:val="28"/>
        </w:rPr>
        <w:t xml:space="preserve">1.1. В </w:t>
      </w:r>
      <w:r w:rsidRPr="00393176">
        <w:rPr>
          <w:rFonts w:eastAsia="Calibri"/>
          <w:color w:val="000000"/>
          <w:sz w:val="28"/>
          <w:szCs w:val="28"/>
          <w:lang w:eastAsia="en-US"/>
        </w:rPr>
        <w:t>подпункте 7.3.2 пункта 7.3 раздела 7 приложения 1 к решению слова «в размере 0,2 месячного фонда оплаты труда» заменить словами «в размере 0,5 месячного фонда оплаты труда».</w:t>
      </w:r>
    </w:p>
    <w:p w:rsidR="00D363D8" w:rsidRPr="00393176" w:rsidRDefault="00D363D8" w:rsidP="00D363D8">
      <w:pPr>
        <w:widowControl w:val="0"/>
        <w:autoSpaceDE w:val="0"/>
        <w:autoSpaceDN w:val="0"/>
        <w:adjustRightInd w:val="0"/>
        <w:ind w:firstLine="709"/>
        <w:jc w:val="both"/>
        <w:outlineLvl w:val="1"/>
        <w:rPr>
          <w:rFonts w:eastAsia="Calibri"/>
          <w:color w:val="000000"/>
          <w:sz w:val="28"/>
          <w:szCs w:val="28"/>
          <w:lang w:eastAsia="en-US"/>
        </w:rPr>
      </w:pPr>
      <w:r w:rsidRPr="00393176">
        <w:rPr>
          <w:bCs/>
          <w:sz w:val="28"/>
          <w:szCs w:val="28"/>
        </w:rPr>
        <w:t>1.2. В подпункте 10.3.3 пункта 10.3 раздела 10 приложения 2 к решению слова «в размере 0,2 месячного фонда оплаты труда» заменить словами «в размере 0,5 месячного фонда оплаты труда».</w:t>
      </w:r>
    </w:p>
    <w:p w:rsidR="00D363D8" w:rsidRPr="00393176" w:rsidRDefault="00D363D8" w:rsidP="00D363D8">
      <w:pPr>
        <w:widowControl w:val="0"/>
        <w:autoSpaceDE w:val="0"/>
        <w:autoSpaceDN w:val="0"/>
        <w:adjustRightInd w:val="0"/>
        <w:ind w:firstLine="709"/>
        <w:jc w:val="both"/>
        <w:outlineLvl w:val="1"/>
        <w:rPr>
          <w:rFonts w:eastAsia="Calibri"/>
          <w:color w:val="000000"/>
          <w:sz w:val="28"/>
          <w:szCs w:val="28"/>
          <w:lang w:eastAsia="en-US"/>
        </w:rPr>
      </w:pPr>
      <w:r w:rsidRPr="00393176">
        <w:rPr>
          <w:color w:val="000000"/>
          <w:sz w:val="28"/>
          <w:szCs w:val="28"/>
        </w:rPr>
        <w:t>2.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D363D8" w:rsidRPr="00393176" w:rsidRDefault="00D363D8" w:rsidP="00D363D8">
      <w:pPr>
        <w:shd w:val="clear" w:color="auto" w:fill="FFFFFF"/>
        <w:autoSpaceDE w:val="0"/>
        <w:autoSpaceDN w:val="0"/>
        <w:adjustRightInd w:val="0"/>
        <w:ind w:firstLine="709"/>
        <w:jc w:val="both"/>
        <w:rPr>
          <w:color w:val="000000"/>
          <w:sz w:val="28"/>
          <w:szCs w:val="28"/>
        </w:rPr>
      </w:pPr>
      <w:r w:rsidRPr="00393176">
        <w:rPr>
          <w:color w:val="000000"/>
          <w:sz w:val="28"/>
          <w:szCs w:val="28"/>
        </w:rPr>
        <w:t>3. Настоящее решение вступает в силу после его обнародования и распространяет свое действие на правоотношения, возникшие с 01 января 2024 года.</w:t>
      </w:r>
    </w:p>
    <w:p w:rsidR="00D363D8" w:rsidRPr="00393176" w:rsidRDefault="00D363D8" w:rsidP="00D363D8">
      <w:pPr>
        <w:ind w:firstLine="709"/>
        <w:jc w:val="both"/>
        <w:rPr>
          <w:sz w:val="28"/>
          <w:szCs w:val="28"/>
        </w:rPr>
      </w:pPr>
      <w:r w:rsidRPr="00393176">
        <w:rPr>
          <w:color w:val="000000"/>
          <w:sz w:val="28"/>
          <w:szCs w:val="28"/>
        </w:rPr>
        <w:lastRenderedPageBreak/>
        <w:t xml:space="preserve">4. </w:t>
      </w:r>
      <w:proofErr w:type="gramStart"/>
      <w:r w:rsidRPr="00393176">
        <w:rPr>
          <w:color w:val="000000"/>
          <w:sz w:val="28"/>
          <w:szCs w:val="28"/>
        </w:rPr>
        <w:t>Контроль за</w:t>
      </w:r>
      <w:proofErr w:type="gramEnd"/>
      <w:r w:rsidRPr="00393176">
        <w:rPr>
          <w:color w:val="000000"/>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w:t>
      </w:r>
    </w:p>
    <w:p w:rsidR="00B131E8" w:rsidRDefault="00B131E8" w:rsidP="00FA2D94">
      <w:pPr>
        <w:spacing w:line="0" w:lineRule="atLeast"/>
        <w:ind w:firstLine="360"/>
        <w:jc w:val="center"/>
        <w:rPr>
          <w:b/>
          <w:sz w:val="28"/>
          <w:szCs w:val="28"/>
        </w:rPr>
      </w:pPr>
    </w:p>
    <w:p w:rsidR="00393176" w:rsidRDefault="00393176" w:rsidP="00FA2D94">
      <w:pPr>
        <w:spacing w:line="0" w:lineRule="atLeast"/>
        <w:ind w:firstLine="360"/>
        <w:jc w:val="center"/>
        <w:rPr>
          <w:b/>
          <w:sz w:val="28"/>
          <w:szCs w:val="28"/>
        </w:rPr>
      </w:pPr>
    </w:p>
    <w:p w:rsidR="00393176" w:rsidRPr="00393176" w:rsidRDefault="00393176" w:rsidP="00FA2D94">
      <w:pPr>
        <w:spacing w:line="0" w:lineRule="atLeast"/>
        <w:ind w:firstLine="360"/>
        <w:jc w:val="center"/>
        <w:rPr>
          <w:b/>
          <w:sz w:val="28"/>
          <w:szCs w:val="28"/>
        </w:rPr>
      </w:pPr>
    </w:p>
    <w:p w:rsidR="00FA2D94" w:rsidRPr="00393176" w:rsidRDefault="00FA2D94" w:rsidP="00FA2D94">
      <w:pPr>
        <w:jc w:val="both"/>
        <w:rPr>
          <w:sz w:val="28"/>
          <w:szCs w:val="28"/>
        </w:rPr>
      </w:pPr>
      <w:r w:rsidRPr="00393176">
        <w:rPr>
          <w:sz w:val="28"/>
          <w:szCs w:val="28"/>
        </w:rPr>
        <w:t>Председатель Думы Кондинского района</w:t>
      </w:r>
      <w:r w:rsidRPr="00393176">
        <w:rPr>
          <w:sz w:val="28"/>
          <w:szCs w:val="28"/>
        </w:rPr>
        <w:tab/>
        <w:t xml:space="preserve">      </w:t>
      </w:r>
      <w:r w:rsidR="00235CEE" w:rsidRPr="00393176">
        <w:rPr>
          <w:sz w:val="28"/>
          <w:szCs w:val="28"/>
        </w:rPr>
        <w:t xml:space="preserve">    </w:t>
      </w:r>
      <w:r w:rsidRPr="00393176">
        <w:rPr>
          <w:sz w:val="28"/>
          <w:szCs w:val="28"/>
        </w:rPr>
        <w:t xml:space="preserve">   </w:t>
      </w:r>
      <w:r w:rsidR="007D2ED4" w:rsidRPr="00393176">
        <w:rPr>
          <w:sz w:val="28"/>
          <w:szCs w:val="28"/>
        </w:rPr>
        <w:t xml:space="preserve">                       </w:t>
      </w:r>
      <w:r w:rsidRPr="00393176">
        <w:rPr>
          <w:sz w:val="28"/>
          <w:szCs w:val="28"/>
        </w:rPr>
        <w:t xml:space="preserve">  Р.В. Бринстер</w:t>
      </w:r>
    </w:p>
    <w:p w:rsidR="00056D7B" w:rsidRDefault="00056D7B" w:rsidP="00FA2D94">
      <w:pPr>
        <w:tabs>
          <w:tab w:val="center" w:pos="8647"/>
        </w:tabs>
        <w:ind w:firstLine="709"/>
        <w:jc w:val="both"/>
        <w:rPr>
          <w:sz w:val="28"/>
          <w:szCs w:val="28"/>
        </w:rPr>
      </w:pPr>
    </w:p>
    <w:p w:rsidR="00393176" w:rsidRDefault="00393176" w:rsidP="00FA2D94">
      <w:pPr>
        <w:tabs>
          <w:tab w:val="center" w:pos="8647"/>
        </w:tabs>
        <w:ind w:firstLine="709"/>
        <w:jc w:val="both"/>
        <w:rPr>
          <w:sz w:val="28"/>
          <w:szCs w:val="28"/>
        </w:rPr>
      </w:pPr>
    </w:p>
    <w:p w:rsidR="00393176" w:rsidRPr="00393176" w:rsidRDefault="00393176" w:rsidP="00FA2D94">
      <w:pPr>
        <w:tabs>
          <w:tab w:val="center" w:pos="8647"/>
        </w:tabs>
        <w:ind w:firstLine="709"/>
        <w:jc w:val="both"/>
        <w:rPr>
          <w:sz w:val="28"/>
          <w:szCs w:val="28"/>
        </w:rPr>
      </w:pPr>
    </w:p>
    <w:p w:rsidR="00D363D8" w:rsidRPr="00393176" w:rsidRDefault="00393176" w:rsidP="00FA2D94">
      <w:pPr>
        <w:jc w:val="both"/>
        <w:rPr>
          <w:sz w:val="28"/>
          <w:szCs w:val="28"/>
        </w:rPr>
      </w:pPr>
      <w:r>
        <w:rPr>
          <w:sz w:val="28"/>
          <w:szCs w:val="28"/>
        </w:rPr>
        <w:t xml:space="preserve">Исполняющий </w:t>
      </w:r>
      <w:r w:rsidR="00D363D8" w:rsidRPr="00393176">
        <w:rPr>
          <w:sz w:val="28"/>
          <w:szCs w:val="28"/>
        </w:rPr>
        <w:t xml:space="preserve">обязанности                                             </w:t>
      </w:r>
      <w:r>
        <w:rPr>
          <w:sz w:val="28"/>
          <w:szCs w:val="28"/>
        </w:rPr>
        <w:t xml:space="preserve">                  </w:t>
      </w:r>
      <w:r w:rsidR="00D363D8" w:rsidRPr="00393176">
        <w:rPr>
          <w:sz w:val="28"/>
          <w:szCs w:val="28"/>
        </w:rPr>
        <w:t>А.И. Уланов</w:t>
      </w:r>
    </w:p>
    <w:p w:rsidR="00D363D8" w:rsidRPr="00393176" w:rsidRDefault="00D363D8" w:rsidP="00FA2D94">
      <w:pPr>
        <w:jc w:val="both"/>
        <w:rPr>
          <w:sz w:val="28"/>
          <w:szCs w:val="28"/>
        </w:rPr>
      </w:pPr>
      <w:r w:rsidRPr="00393176">
        <w:rPr>
          <w:sz w:val="28"/>
          <w:szCs w:val="28"/>
        </w:rPr>
        <w:t>главы Кондинского района</w:t>
      </w:r>
    </w:p>
    <w:p w:rsidR="00D363D8" w:rsidRDefault="00D363D8" w:rsidP="00FA2D94">
      <w:pPr>
        <w:jc w:val="both"/>
        <w:rPr>
          <w:szCs w:val="28"/>
        </w:rPr>
      </w:pPr>
    </w:p>
    <w:p w:rsidR="00393176" w:rsidRDefault="00393176"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231E41" w:rsidRDefault="00231E41" w:rsidP="00FA2D94">
      <w:pPr>
        <w:jc w:val="both"/>
        <w:rPr>
          <w:szCs w:val="28"/>
        </w:rPr>
      </w:pPr>
    </w:p>
    <w:p w:rsidR="00393176" w:rsidRDefault="00393176" w:rsidP="00FA2D94">
      <w:pPr>
        <w:jc w:val="both"/>
        <w:rPr>
          <w:szCs w:val="28"/>
        </w:rPr>
      </w:pPr>
    </w:p>
    <w:p w:rsidR="00FA2D94" w:rsidRPr="00393176" w:rsidRDefault="00FA2D94" w:rsidP="00FA2D94">
      <w:pPr>
        <w:jc w:val="both"/>
        <w:rPr>
          <w:sz w:val="28"/>
          <w:szCs w:val="28"/>
        </w:rPr>
      </w:pPr>
      <w:r w:rsidRPr="00393176">
        <w:rPr>
          <w:sz w:val="28"/>
          <w:szCs w:val="28"/>
        </w:rPr>
        <w:t xml:space="preserve">пгт. Междуреченский </w:t>
      </w:r>
    </w:p>
    <w:p w:rsidR="00FA2D94" w:rsidRPr="00393176" w:rsidRDefault="00FA2D94" w:rsidP="00FA2D94">
      <w:pPr>
        <w:jc w:val="both"/>
        <w:rPr>
          <w:sz w:val="28"/>
          <w:szCs w:val="28"/>
        </w:rPr>
      </w:pPr>
      <w:r w:rsidRPr="00393176">
        <w:rPr>
          <w:sz w:val="28"/>
          <w:szCs w:val="28"/>
        </w:rPr>
        <w:t>2</w:t>
      </w:r>
      <w:r w:rsidR="007D2ED4" w:rsidRPr="00393176">
        <w:rPr>
          <w:sz w:val="28"/>
          <w:szCs w:val="28"/>
        </w:rPr>
        <w:t>3</w:t>
      </w:r>
      <w:r w:rsidRPr="00393176">
        <w:rPr>
          <w:sz w:val="28"/>
          <w:szCs w:val="28"/>
        </w:rPr>
        <w:t xml:space="preserve"> </w:t>
      </w:r>
      <w:r w:rsidR="007D2ED4" w:rsidRPr="00393176">
        <w:rPr>
          <w:sz w:val="28"/>
          <w:szCs w:val="28"/>
        </w:rPr>
        <w:t>апреля</w:t>
      </w:r>
      <w:r w:rsidRPr="00393176">
        <w:rPr>
          <w:sz w:val="28"/>
          <w:szCs w:val="28"/>
        </w:rPr>
        <w:t xml:space="preserve"> 2024 года</w:t>
      </w:r>
    </w:p>
    <w:p w:rsidR="007D2ED4" w:rsidRPr="00393176" w:rsidRDefault="00FA2D94" w:rsidP="00D363D8">
      <w:pPr>
        <w:jc w:val="both"/>
        <w:rPr>
          <w:bCs/>
          <w:sz w:val="28"/>
        </w:rPr>
      </w:pPr>
      <w:r w:rsidRPr="00393176">
        <w:rPr>
          <w:sz w:val="28"/>
          <w:szCs w:val="28"/>
        </w:rPr>
        <w:t>№ 11</w:t>
      </w:r>
      <w:r w:rsidR="00B131E8" w:rsidRPr="00393176">
        <w:rPr>
          <w:sz w:val="28"/>
          <w:szCs w:val="28"/>
        </w:rPr>
        <w:t>2</w:t>
      </w:r>
      <w:r w:rsidR="00D363D8" w:rsidRPr="00393176">
        <w:rPr>
          <w:sz w:val="28"/>
          <w:szCs w:val="28"/>
        </w:rPr>
        <w:t>9</w:t>
      </w:r>
    </w:p>
    <w:sectPr w:rsidR="007D2ED4" w:rsidRPr="00393176" w:rsidSect="00D363D8">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56" w:rsidRDefault="004F7456" w:rsidP="00512EDA">
      <w:r>
        <w:separator/>
      </w:r>
    </w:p>
  </w:endnote>
  <w:endnote w:type="continuationSeparator" w:id="0">
    <w:p w:rsidR="004F7456" w:rsidRDefault="004F745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56" w:rsidRDefault="004F7456" w:rsidP="00512EDA">
      <w:r>
        <w:separator/>
      </w:r>
    </w:p>
  </w:footnote>
  <w:footnote w:type="continuationSeparator" w:id="0">
    <w:p w:rsidR="004F7456" w:rsidRDefault="004F745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D25D07">
      <w:rPr>
        <w:noProof/>
      </w:rPr>
      <w:t>2</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1E41"/>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4F7456"/>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2A30"/>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5D07"/>
    <w:rsid w:val="00D26114"/>
    <w:rsid w:val="00D324C1"/>
    <w:rsid w:val="00D32E6A"/>
    <w:rsid w:val="00D338F8"/>
    <w:rsid w:val="00D36172"/>
    <w:rsid w:val="00D363D8"/>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7763-BF17-46EC-BBCF-43D2D8A2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2024-04-25T10:23:00Z</dcterms:created>
  <dcterms:modified xsi:type="dcterms:W3CDTF">2024-04-25T10:23:00Z</dcterms:modified>
</cp:coreProperties>
</file>