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9.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header5.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word/settings.xml" ContentType="application/vnd.openxmlformats-officedocument.wordprocessingml.settings+xml"/>
  <Override PartName="/word/footnotes.xml" ContentType="application/vnd.openxmlformats-officedocument.wordprocessingml.footnotes+xml"/>
  <Override PartName="/word/footer4.xml" ContentType="application/vnd.openxmlformats-officedocument.wordprocessingml.footer+xml"/>
  <Override PartName="/word/header6.xml" ContentType="application/vnd.openxmlformats-officedocument.wordprocessingml.header+xml"/>
  <Override PartName="/word/header8.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10207"/>
      </w:tblGrid>
      <w:tr>
        <w:trPr>
          <w:trHeight w:val="2791" w:hRule="exact"/>
        </w:trPr>
        <w:tc>
          <w:tcPr>
            <w:tcW w:w="10207" w:type="dxa"/>
            <w:tcMar>
              <w:left w:w="80" w:type="dxa"/>
              <w:top w:w="60" w:type="dxa"/>
              <w:right w:w="80" w:type="dxa"/>
              <w:bottom w:w="60" w:type="dxa"/>
            </w:tcMar>
          </w:tcPr>
          <w:p>
            <w:pPr>
              <w:pStyle w:val="Style_5"/>
              <w:spacing w:before="0" w:after="0" w:line="240" w:lineRule="auto"/>
              <w:ind w:left="0" w:firstLine="0"/>
              <w:jc w:val="left"/>
              <w:rPr>
                <w:rFonts w:ascii="Tahoma" w:hAnsi="Tahoma" w:eastAsia="Tahoma" w:cs="Tahoma"/>
                <w:b w:val="0"/>
                <w:i w:val="0"/>
                <w:strike w:val="0"/>
                <w:sz w:val="20"/>
              </w:rPr>
            </w:pPr>
            <w:r>
              <w:rPr>
                <w:rFonts w:ascii="Tahoma" w:hAnsi="Tahoma" w:eastAsia="Tahoma" w:cs="Tahoma"/>
                <w:b w:val="0"/>
                <w:i w:val="0"/>
                <w:strike w:val="0"/>
                <w:sz w:val="20"/>
              </w:rPr>
              <mc:AlternateContent>
                <mc:Choice Requires="wpg">
                  <w:drawing>
                    <wp:inline xmlns:wp="http://schemas.openxmlformats.org/drawingml/2006/wordprocessingDrawing" distT="0" distB="0" distL="0" distR="0">
                      <wp:extent cx="3810000" cy="904875"/>
                      <wp:effectExtent l="0" t="0" r="0" b="0"/>
                      <wp:docPr id="1" name=""/>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26"/>
                              <a:stretch/>
                            </pic:blipFill>
                            <pic:spPr>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pt;height:71.3pt;mso-wrap-distance-left:0.0pt;mso-wrap-distance-top:0.0pt;mso-wrap-distance-right:0.0pt;mso-wrap-distance-bottom:0.0pt;" stroked="f">
                      <v:path textboxrect="0,0,0,0"/>
                      <v:imagedata r:id="rId26" o:title=""/>
                    </v:shape>
                  </w:pict>
                </mc:Fallback>
              </mc:AlternateContent>
            </w:r>
          </w:p>
        </w:tc>
      </w:tr>
      <w:tr>
        <w:trPr>
          <w:trHeight w:val="7676"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38"/>
              </w:rPr>
            </w:pPr>
            <w:r>
              <w:rPr>
                <w:rFonts w:ascii="Tahoma" w:hAnsi="Tahoma" w:eastAsia="Tahoma" w:cs="Tahoma"/>
                <w:b w:val="0"/>
                <w:i w:val="0"/>
                <w:strike w:val="0"/>
                <w:sz w:val="38"/>
              </w:rPr>
              <w:t xml:space="preserve">Приказ Минздрава России от 23.10.2020 N 1144н</w:t>
            </w:r>
            <w:r>
              <w:rPr>
                <w:rFonts w:ascii="Tahoma" w:hAnsi="Tahoma" w:eastAsia="Tahoma" w:cs="Tahoma"/>
                <w:b w:val="0"/>
                <w:i w:val="0"/>
                <w:strike w:val="0"/>
                <w:sz w:val="38"/>
              </w:rPr>
              <w:br/>
            </w:r>
            <w:r>
              <w:rPr>
                <w:rFonts w:ascii="Tahoma" w:hAnsi="Tahoma" w:eastAsia="Tahoma" w:cs="Tahoma"/>
                <w:b w:val="0"/>
                <w:i w:val="0"/>
                <w:strike w:val="0"/>
                <w:sz w:val="38"/>
              </w:rPr>
              <w:t xml:space="preserve">(ред. от 22.02.2022)</w:t>
            </w:r>
            <w:r>
              <w:rPr>
                <w:rFonts w:ascii="Tahoma" w:hAnsi="Tahoma" w:eastAsia="Tahoma" w:cs="Tahoma"/>
                <w:b w:val="0"/>
                <w:i w:val="0"/>
                <w:strike w:val="0"/>
                <w:sz w:val="38"/>
              </w:rPr>
              <w:br/>
            </w:r>
            <w:r>
              <w:rPr>
                <w:rFonts w:ascii="Tahoma" w:hAnsi="Tahoma" w:eastAsia="Tahoma" w:cs="Tahoma"/>
                <w:b w:val="0"/>
                <w:i w:val="0"/>
                <w:strike w:val="0"/>
                <w:sz w:val="38"/>
              </w:rPr>
              <w:t xml:space="preserve">"Об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r>
              <w:rPr>
                <w:rFonts w:ascii="Tahoma" w:hAnsi="Tahoma" w:eastAsia="Tahoma" w:cs="Tahoma"/>
                <w:b w:val="0"/>
                <w:i w:val="0"/>
                <w:strike w:val="0"/>
                <w:sz w:val="38"/>
              </w:rPr>
              <w:br/>
            </w:r>
            <w:r>
              <w:rPr>
                <w:rFonts w:ascii="Tahoma" w:hAnsi="Tahoma" w:eastAsia="Tahoma" w:cs="Tahoma"/>
                <w:b w:val="0"/>
                <w:i w:val="0"/>
                <w:strike w:val="0"/>
                <w:sz w:val="38"/>
              </w:rPr>
              <w:t xml:space="preserve">(Зарегистрировано в Минюсте России 03.12.2020 N 61238)</w:t>
            </w:r>
          </w:p>
        </w:tc>
      </w:tr>
      <w:tr>
        <w:trPr>
          <w:trHeight w:val="2791" w:hRule="exact"/>
        </w:trPr>
        <w:tc>
          <w:tcPr>
            <w:tcW w:w="10207" w:type="dxa"/>
            <w:tcMar>
              <w:left w:w="80" w:type="dxa"/>
              <w:top w:w="60" w:type="dxa"/>
              <w:right w:w="80" w:type="dxa"/>
              <w:bottom w:w="60" w:type="dxa"/>
            </w:tcMar>
            <w:vAlign w:val="center"/>
          </w:tcPr>
          <w:p>
            <w:pPr>
              <w:pStyle w:val="Style_5"/>
              <w:spacing w:before="0" w:after="0" w:line="240" w:lineRule="auto"/>
              <w:ind w:left="0" w:firstLine="0"/>
              <w:jc w:val="center"/>
              <w:rPr>
                <w:rFonts w:ascii="Tahoma" w:hAnsi="Tahoma" w:eastAsia="Tahoma" w:cs="Tahoma"/>
                <w:b w:val="0"/>
                <w:i w:val="0"/>
                <w:strike w:val="0"/>
                <w:sz w:val="28"/>
              </w:rPr>
            </w:pPr>
            <w:r>
              <w:rPr>
                <w:rFonts w:ascii="Tahoma" w:hAnsi="Tahoma" w:eastAsia="Tahoma" w:cs="Tahoma"/>
                <w:b w:val="0"/>
                <w:i w:val="0"/>
                <w:strike w:val="0"/>
                <w:sz w:val="28"/>
              </w:rPr>
              <w:t xml:space="preserve">Документ предоставлен </w:t>
            </w:r>
            <w:hyperlink r:id="rId27">
              <w:r>
                <w:rPr>
                  <w:rFonts w:ascii="Tahoma" w:hAnsi="Tahoma" w:eastAsia="Tahoma" w:cs="Tahoma"/>
                  <w:b/>
                  <w:i w:val="0"/>
                  <w:strike w:val="0"/>
                  <w:color w:val="0000ff"/>
                  <w:sz w:val="28"/>
                </w:rPr>
                <w:t xml:space="preserve">КонсультантПлюс</w:t>
              </w:r>
              <w:r>
                <w:rPr>
                  <w:rFonts w:ascii="Tahoma" w:hAnsi="Tahoma" w:eastAsia="Tahoma" w:cs="Tahoma"/>
                  <w:b/>
                  <w:i w:val="0"/>
                  <w:strike w:val="0"/>
                  <w:color w:val="0000ff"/>
                  <w:sz w:val="28"/>
                </w:rPr>
                <w:br/>
              </w:r>
              <w:r>
                <w:rPr>
                  <w:rFonts w:ascii="Tahoma" w:hAnsi="Tahoma" w:eastAsia="Tahoma" w:cs="Tahoma"/>
                  <w:b/>
                  <w:i w:val="0"/>
                  <w:strike w:val="0"/>
                  <w:color w:val="0000ff"/>
                  <w:sz w:val="28"/>
                </w:rPr>
                <w:br/>
              </w:r>
            </w:hyperlink>
            <w:hyperlink r:id="rId28">
              <w:r>
                <w:rPr>
                  <w:rFonts w:ascii="Tahoma" w:hAnsi="Tahoma" w:eastAsia="Tahoma" w:cs="Tahoma"/>
                  <w:b/>
                  <w:i w:val="0"/>
                  <w:strike w:val="0"/>
                  <w:color w:val="0000ff"/>
                  <w:sz w:val="28"/>
                </w:rPr>
                <w:t xml:space="preserve">www.consultant.ru</w:t>
              </w:r>
            </w:hyperlink>
            <w:r>
              <w:rPr>
                <w:rFonts w:ascii="Tahoma" w:hAnsi="Tahoma" w:eastAsia="Tahoma" w:cs="Tahoma"/>
                <w:b w:val="0"/>
                <w:i w:val="0"/>
                <w:strike w:val="0"/>
                <w:sz w:val="28"/>
              </w:rPr>
              <w:br/>
            </w:r>
            <w:r>
              <w:rPr>
                <w:rFonts w:ascii="Tahoma" w:hAnsi="Tahoma" w:eastAsia="Tahoma" w:cs="Tahoma"/>
                <w:b w:val="0"/>
                <w:i w:val="0"/>
                <w:strike w:val="0"/>
                <w:sz w:val="28"/>
              </w:rPr>
              <w:br/>
            </w:r>
            <w:r>
              <w:rPr>
                <w:rFonts w:ascii="Tahoma" w:hAnsi="Tahoma" w:eastAsia="Tahoma" w:cs="Tahoma"/>
                <w:b w:val="0"/>
                <w:i w:val="0"/>
                <w:strike w:val="0"/>
                <w:sz w:val="28"/>
              </w:rPr>
              <w:t xml:space="preserve">Дата сохранения: 16.06.2023</w:t>
            </w:r>
            <w:r>
              <w:rPr>
                <w:rFonts w:ascii="Tahoma" w:hAnsi="Tahoma" w:eastAsia="Tahoma" w:cs="Tahoma"/>
                <w:b w:val="0"/>
                <w:i w:val="0"/>
                <w:strike w:val="0"/>
                <w:sz w:val="28"/>
              </w:rPr>
              <w:br/>
            </w:r>
            <w:r>
              <w:rPr>
                <w:rFonts w:ascii="Tahoma" w:hAnsi="Tahoma" w:eastAsia="Tahoma" w:cs="Tahoma"/>
                <w:b w:val="0"/>
                <w:i w:val="0"/>
                <w:strike w:val="0"/>
                <w:sz w:val="28"/>
              </w:rPr>
              <w:t xml:space="preserve"> </w:t>
            </w:r>
          </w:p>
        </w:tc>
      </w:tr>
    </w:tbl>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sectPr>
          <w:type w:val="nextPage"/>
          <w:pgSz w:w="11906" w:h="16838"/>
          <w:pgMar w:top="1440" w:right="566" w:bottom="1440" w:left="1133" w:header="0" w:footer="0" w:gutter="0"/>
          <w:cols w:num="1" w:space="720"/>
          <w:docGrid w:linePitch="360"/>
        </w:sectPr>
      </w:pPr>
    </w:p>
    <w:p>
      <w:pPr>
        <w:pStyle w:val="Style_0"/>
        <w:spacing w:before="0" w:after="0" w:line="240" w:lineRule="auto"/>
        <w:ind w:left="0" w:firstLine="0"/>
        <w:jc w:val="both"/>
        <w:outlineLvl w:val="0"/>
        <w:rPr>
          <w:rFonts w:ascii="Times New Roman" w:hAnsi="Times New Roman" w:eastAsia="Times New Roman" w:cs="Times New Roman"/>
          <w:b w:val="0"/>
          <w:i w:val="0"/>
          <w:strike w:val="0"/>
          <w:sz w:val="24"/>
        </w:rPr>
      </w:pPr>
    </w:p>
    <w:p>
      <w:pPr>
        <w:pStyle w:val="Style_0"/>
        <w:spacing w:before="0" w:after="0" w:line="240" w:lineRule="auto"/>
        <w:ind w:left="0" w:firstLine="0"/>
        <w:jc w:val="lef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Зарегистрировано в Минюсте России 3 декабря 2020 г. N 61238</w:t>
      </w: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МИНИСТЕРСТВО ЗДРАВООХРАНЕНИЯ РОССИЙСКОЙ ФЕДЕРАЦИИ</w:t>
      </w:r>
    </w:p>
    <w:p>
      <w:pPr>
        <w:pStyle w:val="Style_2"/>
        <w:spacing w:before="0" w:after="0" w:line="240" w:lineRule="auto"/>
        <w:ind w:left="0" w:firstLine="0"/>
        <w:jc w:val="both"/>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ПРИКАЗ</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от 23 октября 2020 г. N 1144н</w:t>
      </w:r>
    </w:p>
    <w:p>
      <w:pPr>
        <w:pStyle w:val="Style_2"/>
        <w:spacing w:before="0" w:after="0" w:line="240" w:lineRule="auto"/>
        <w:ind w:left="0" w:firstLine="0"/>
        <w:jc w:val="both"/>
        <w:rPr>
          <w:rFonts w:ascii="Arial" w:hAnsi="Arial" w:eastAsia="Arial" w:cs="Arial"/>
          <w:b/>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УТВЕРЖДЕНИИ ПОРЯДКА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ОРГАНИЗАЦИИ ОКАЗАНИЯ МЕДИЦИНСКОЙ ПОМОЩИ ЛИЦАМ, ЗАНИМАЮЩИМСЯ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ФИЗИЧЕСКОЙ КУЛЬТУРОЙ И СПОРТОМ (В ТОМ ЧИСЛЕ ПРИ ПОДГОТОВКЕ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ПРОВЕДЕНИИ ФИЗКУЛЬТУРНЫХ МЕРОПРИЯТИЙ И СПОРТИВНЫХ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МЕРОПРИЯТИЙ), ВКЛЮЧАЯ ПОРЯДОК МЕДИЦИНСКОГО ОСМОТРА ЛИЦ,</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ЖЕЛАЮЩИХ ПРОЙТИ СПОРТИВНУЮ ПОДГОТОВКУ, ЗАНИМАТЬСЯ ФИЗИЧЕСКОЙ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КУЛЬТУРОЙ И СПОРТОМ В ОРГАНИЗАЦИЯХ И (ИЛИ) ВЫПОЛНИТЬ</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НОРМАТИВЫ ИСПЫТАНИЙ (ТЕСТОВ) ВСЕРОССИЙСКОГО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ФИЗКУЛЬТУРНО-СПОРТИВНОГО КОМПЛЕКСА "ГОТОВ К ТРУДУ И ОБОРОНЕ"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(ГТО)" И ФОРМ МЕДИЦИНСКИХ ЗАКЛЮЧЕНИЙ О ДОПУСКЕ К УЧАСТИЮ</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ФИЗКУЛЬТУРНЫХ И СПОРТИВНЫХ МЕРОПРИЯТИЯХ</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2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Минздрава России от 22.02.2022 N 106н)</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 </w:t>
      </w:r>
      <w:hyperlink r:id="rId30">
        <w:r>
          <w:rPr>
            <w:rFonts w:ascii="Times New Roman" w:hAnsi="Times New Roman" w:eastAsia="Times New Roman" w:cs="Times New Roman"/>
            <w:b w:val="0"/>
            <w:i w:val="0"/>
            <w:strike w:val="0"/>
            <w:color w:val="0000ff"/>
            <w:sz w:val="24"/>
          </w:rPr>
          <w:t xml:space="preserve">частью 4 статьи 39</w:t>
        </w:r>
      </w:hyperlink>
      <w:r>
        <w:rPr>
          <w:rFonts w:ascii="Times New Roman" w:hAnsi="Times New Roman" w:eastAsia="Times New Roman" w:cs="Times New Roman"/>
          <w:b w:val="0"/>
          <w:i w:val="0"/>
          <w:strike w:val="0"/>
          <w:sz w:val="24"/>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2019, N 31, ст. 4462) и </w:t>
      </w:r>
      <w:hyperlink r:id="rId31">
        <w:r>
          <w:rPr>
            <w:rFonts w:ascii="Times New Roman" w:hAnsi="Times New Roman" w:eastAsia="Times New Roman" w:cs="Times New Roman"/>
            <w:b w:val="0"/>
            <w:i w:val="0"/>
            <w:strike w:val="0"/>
            <w:color w:val="0000ff"/>
            <w:sz w:val="24"/>
          </w:rPr>
          <w:t xml:space="preserve">подпунктом 5.2.199</w:t>
        </w:r>
      </w:hyperlink>
      <w:r>
        <w:rPr>
          <w:rFonts w:ascii="Times New Roman" w:hAnsi="Times New Roman" w:eastAsia="Times New Roman" w:cs="Times New Roman"/>
          <w:b w:val="0"/>
          <w:i w:val="0"/>
          <w:strike w:val="0"/>
          <w:sz w:val="24"/>
        </w:rP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2017, N 52, ст. 8131), приказываю: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Утвердить: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Порядок</w:t>
        </w:r>
      </w:hyperlink>
      <w:r>
        <w:rPr>
          <w:rFonts w:ascii="Times New Roman" w:hAnsi="Times New Roman" w:eastAsia="Times New Roman" w:cs="Times New Roman"/>
          <w:b w:val="0"/>
          <w:i w:val="0"/>
          <w:strike w:val="0"/>
          <w:sz w:val="24"/>
        </w:rPr>
        <w:t xml:space="preserve">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согласно приложению N 1;</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форму</w:t>
        </w:r>
      </w:hyperlink>
      <w:r>
        <w:rPr>
          <w:rFonts w:ascii="Times New Roman" w:hAnsi="Times New Roman" w:eastAsia="Times New Roman" w:cs="Times New Roman"/>
          <w:b w:val="0"/>
          <w:i w:val="0"/>
          <w:strike w:val="0"/>
          <w:sz w:val="24"/>
        </w:rPr>
        <w:t xml:space="preserve"> медицинского заключения о допуске к участию в физкультурных и спортивных мероприятиях (учебно-тренировочных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согласно приложению N 2;</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3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w:r>
          <w:rPr>
            <w:rFonts w:ascii="Times New Roman" w:hAnsi="Times New Roman" w:eastAsia="Times New Roman" w:cs="Times New Roman"/>
            <w:b w:val="0"/>
            <w:i w:val="0"/>
            <w:strike w:val="0"/>
            <w:color w:val="0000ff"/>
            <w:sz w:val="24"/>
          </w:rPr>
          <w:t xml:space="preserve">форму</w:t>
        </w:r>
      </w:hyperlink>
      <w:r>
        <w:rPr>
          <w:rFonts w:ascii="Times New Roman" w:hAnsi="Times New Roman" w:eastAsia="Times New Roman" w:cs="Times New Roman"/>
          <w:b w:val="0"/>
          <w:i w:val="0"/>
          <w:strike w:val="0"/>
          <w:sz w:val="24"/>
        </w:rPr>
        <w:t xml:space="preserve"> медицинского заключения о допуске спортсменов спортивной команды к участию в спортивном мероприятии согласно приложению N 3.</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Настоящий приказ вступает в силу с 1 января 2021 г. и действует до 1 января 2027 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Врио Министра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И.Н.КАГРАМАНЯН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 w:name="Par44"/>
      <w:bookmarkEnd w:id="1"/>
      <w:r>
        <w:rPr>
          <w:rFonts w:ascii="Arial" w:hAnsi="Arial" w:eastAsia="Arial" w:cs="Arial"/>
          <w:b/>
          <w:i w:val="0"/>
          <w:strike w:val="0"/>
          <w:sz w:val="24"/>
        </w:rPr>
        <w:t xml:space="preserve">ПОРЯДОК</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ОРГАНИЗАЦИИ ОКАЗАНИЯ МЕДИЦИНСКОЙ ПОМОЩИ ЛИЦАМ,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ЗАНИМАЮЩИМСЯ ФИЗИЧЕСКОЙ КУЛЬТУРОЙ И СПОРТОМ (В ТОМ ЧИСЛЕ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ПРИ ПОДГОТОВКЕ И ПРОВЕДЕНИИ ФИЗКУЛЬТУРНЫХ МЕРОПРИЯТИЙ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СПОРТИВНЫХ МЕРОПРИЯТИЙ), ВКЛЮЧАЯ ПОРЯДОК МЕДИЦИНСКОГО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ОСМОТРА ЛИЦ, ЖЕЛАЮЩИХ ПРОЙТИ СПОРТИВНУЮ ПОДГОТОВКУ,</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ЗАНИМАТЬСЯ ФИЗИЧЕСКОЙ КУЛЬТУРОЙ И СПОРТОМ В ОРГАНИЗАЦИЯХ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(ИЛИ) ВЫПОЛНИТЬ НОРМАТИВЫ ИСПЫТАНИЙ (ТЕСТОВ)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ВСЕРОССИЙСКОГО ФИЗКУЛЬТУРНО-СПОРТИВНОГО КОМПЛЕКСА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"ГОТОВ К ТРУДУ И ОБОРОНЕ" (ГТО)"</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3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Минздрава России от 22.02.2022 N 106н)</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Настоящий Порядок устанавливает правила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&lt;1&gt; и (или) выполнить нормативы испытаний (тестов) Всероссийского физкультурно-спортивного комплекса "Готов к труду и обороне" (ГТО)", в том числе инвалидов и лиц с ограниченными возможностями здоровья (далее соответственно - мероприятия, лица, занимающиеся физической культурой и спортом, комплекс ГТО).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&lt;1&gt; </w:t>
      </w:r>
      <w:hyperlink r:id="rId34">
        <w:r>
          <w:rPr>
            <w:rFonts w:ascii="Times New Roman" w:hAnsi="Times New Roman" w:eastAsia="Times New Roman" w:cs="Times New Roman"/>
            <w:b w:val="0"/>
            <w:i w:val="0"/>
            <w:strike w:val="0"/>
            <w:color w:val="0000ff"/>
            <w:sz w:val="24"/>
          </w:rPr>
          <w:t xml:space="preserve">Часть 2 статьи 39</w:t>
        </w:r>
      </w:hyperlink>
      <w:r>
        <w:rPr>
          <w:rFonts w:ascii="Times New Roman" w:hAnsi="Times New Roman" w:eastAsia="Times New Roman" w:cs="Times New Roman"/>
          <w:b w:val="0"/>
          <w:i w:val="0"/>
          <w:strike w:val="0"/>
          <w:sz w:val="24"/>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2019, N 31, ст. 4462).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Медицинская помощь лицам, занимающимся физической культурой и спортом, оказывается в виде: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первичной медико-санитарной помощи;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специализированной, в том числе высокотехнологичной, медицинской помощи;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скорой, в том числе скорой специализированной, медицинской помощи, включая медицинскую эвакуацию.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Медицинская помощь лицам, занимающимся физической культурой и спортом, оказывается в следующих условиях: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амбулаторно (в условиях, не предусматривающих круглосуточное медицинское наблюдение и лечение);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стационарно (в условиях, обеспечивающих круглосуточное медицинское наблюдение и лечение);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Медицинская помощь лицам, занимающимся физической культурой и спортом (в том числе при подготовке и проведении мероприятий), может оказываться непосредственно в месте проведения мероприятий (на объекте спорта, на спортивной дистанции, трассе, в месте пребывания спортсменов, на территории, специально подготовленной для проведения официального спортивного соревнования, включая природные, природно-антропогенные и антропогенные объекты, воздушное пространство над ними) медицинскими работниками медицинских организаций.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 w:name="Par71"/>
      <w:bookmarkEnd w:id="2"/>
      <w:r>
        <w:rPr>
          <w:rFonts w:ascii="Times New Roman" w:hAnsi="Times New Roman" w:eastAsia="Times New Roman" w:cs="Times New Roman"/>
          <w:b w:val="0"/>
          <w:i w:val="0"/>
          <w:strike w:val="0"/>
          <w:sz w:val="24"/>
        </w:rPr>
        <w:t xml:space="preserve">5. Медицинская помощь лицам, занимающимся физической культурой и спортом (в том числе при подготовке и проведении мероприятий), оказывается в соответствии с порядками оказания медицинской помощи по отдельным ее профилям, заболеваниям или состояниям (группам заболеваний) на основе клинических рекомендаций с учетом стандартов медицинской помощи &lt;2&gt;.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&lt;2&gt; </w:t>
      </w:r>
      <w:hyperlink r:id="rId35">
        <w:r>
          <w:rPr>
            <w:rFonts w:ascii="Times New Roman" w:hAnsi="Times New Roman" w:eastAsia="Times New Roman" w:cs="Times New Roman"/>
            <w:b w:val="0"/>
            <w:i w:val="0"/>
            <w:strike w:val="0"/>
            <w:color w:val="0000ff"/>
            <w:sz w:val="24"/>
          </w:rPr>
          <w:t xml:space="preserve">Статья 37</w:t>
        </w:r>
      </w:hyperlink>
      <w:r>
        <w:rPr>
          <w:rFonts w:ascii="Times New Roman" w:hAnsi="Times New Roman" w:eastAsia="Times New Roman" w:cs="Times New Roman"/>
          <w:b w:val="0"/>
          <w:i w:val="0"/>
          <w:strike w:val="0"/>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2015, N 10, ст. 1425).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Первичная медико-санитарная помощь включает мероприятия по профилактике, диагностике, лечению и медицинской реабилитации, а также систематический контроль за состоянием здоровья лиц, занимающихся физической культурой и спортом (в том числе при подготовке и проведении мероприятий), оценку адекватности физических нагрузок состоянию здоровья данных лиц, восстановление их здоровья средствами и методами, используемыми при занятиях физической культурой и спортом &lt;3&gt;.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&lt;3&gt; </w:t>
      </w:r>
      <w:hyperlink r:id="rId36">
        <w:r>
          <w:rPr>
            <w:rFonts w:ascii="Times New Roman" w:hAnsi="Times New Roman" w:eastAsia="Times New Roman" w:cs="Times New Roman"/>
            <w:b w:val="0"/>
            <w:i w:val="0"/>
            <w:strike w:val="0"/>
            <w:color w:val="0000ff"/>
            <w:sz w:val="24"/>
          </w:rPr>
          <w:t xml:space="preserve">Часть 1 статьи 39</w:t>
        </w:r>
      </w:hyperlink>
      <w:r>
        <w:rPr>
          <w:rFonts w:ascii="Times New Roman" w:hAnsi="Times New Roman" w:eastAsia="Times New Roman" w:cs="Times New Roman"/>
          <w:b w:val="0"/>
          <w:i w:val="0"/>
          <w:strike w:val="0"/>
          <w:sz w:val="24"/>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2015, N 41, ст. 5628).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Первичная медико-санитарная помощь оказывается непосредственно в месте проведения мероприятий, в медицинских пунктах объекта спорта (для спортсменов, для зрителей (при наличии)), в структурных подразделениях по спортивной медицине (кабинет, отделение) медицинской организации, в медицинской организации по профилю спортивной медицины (врачебно-физкультурный диспансер, центр спортивной медицины и другие) и включает: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первичную доврачебную медико-санитарную помощь;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первичную врачебную медико-санитарную помощь;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первичную специализированную медико-санитарную помощь.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Систематический контроль за состоянием здоровья лиц, занимающихся физической культурой и спортом (в том числе при подготовке и проведении мероприятий), включает предварительные (при определении допуска к мероприятиям) и периодические медицинские осмотры (в том числе по углубленной программе медицинского обследования) согласно </w:t>
      </w:r>
      <w:hyperlink>
        <w:r>
          <w:rPr>
            <w:rFonts w:ascii="Times New Roman" w:hAnsi="Times New Roman" w:eastAsia="Times New Roman" w:cs="Times New Roman"/>
            <w:b w:val="0"/>
            <w:i w:val="0"/>
            <w:strike w:val="0"/>
            <w:color w:val="0000ff"/>
            <w:sz w:val="24"/>
          </w:rPr>
          <w:t xml:space="preserve">приложению N 1</w:t>
        </w:r>
      </w:hyperlink>
      <w:r>
        <w:rPr>
          <w:rFonts w:ascii="Times New Roman" w:hAnsi="Times New Roman" w:eastAsia="Times New Roman" w:cs="Times New Roman"/>
          <w:b w:val="0"/>
          <w:i w:val="0"/>
          <w:strike w:val="0"/>
          <w:sz w:val="24"/>
        </w:rPr>
        <w:t xml:space="preserve"> к настоящему Порядку; этапные и текущие медицинские обследования; врачебно-педагогические наблюдения.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Этапные и текущие медицинские обследования, врачебно-педагогические наблюдения проводятся в соответствии с клиническими (методическими) рекомендациями.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Углубленные медицинские обследования (далее - УМО) спортсменов спортивных сборных команд Российской Федерации проводятся в соответствии с программой согласно </w:t>
      </w:r>
      <w:hyperlink>
        <w:r>
          <w:rPr>
            <w:rFonts w:ascii="Times New Roman" w:hAnsi="Times New Roman" w:eastAsia="Times New Roman" w:cs="Times New Roman"/>
            <w:b w:val="0"/>
            <w:i w:val="0"/>
            <w:strike w:val="0"/>
            <w:color w:val="0000ff"/>
            <w:sz w:val="24"/>
          </w:rPr>
          <w:t xml:space="preserve">приложению N 2</w:t>
        </w:r>
      </w:hyperlink>
      <w:r>
        <w:rPr>
          <w:rFonts w:ascii="Times New Roman" w:hAnsi="Times New Roman" w:eastAsia="Times New Roman" w:cs="Times New Roman"/>
          <w:b w:val="0"/>
          <w:i w:val="0"/>
          <w:strike w:val="0"/>
          <w:sz w:val="24"/>
        </w:rPr>
        <w:t xml:space="preserve"> к настоящему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Скорая, в том числе скорая специализированная, медицинская помощь оказывается выездными бригадами скорой медицинской помощи &lt;4&gt;.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&lt;4&gt; </w:t>
      </w:r>
      <w:hyperlink r:id="rId37">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20 июня 2013 г. N 388н "Об утверждении Порядка оказания скорой, в том числе скорой специализированной, медицинской помощи" (зарегистрирован Министерством юстиции Российской Федерации 16 августа 2013 г., регистрационный N 29422), с изменениями, внесенными приказами Министерства здравоохранения Российской Федерации от 22 января 2016 г. N 33н (зарегистрирован Министерством юстиции Российской Федерации 9 марта 2016 г., регистрационный N 41353), от 5 мая 2016 г. N 283н (зарегистрирован Министерством юстиции Российской Федерации 26 мая 2016 г., регистрационный N 42283), от 19 апреля 2019 г. N 236н (зарегистрирован Министерством юстиции Российской Федерации 23 мая 2019 г., регистрационный N 54706), от 21 февраля 2020 г. N 114н (зарегистрирован Министерством юстиции Российской Федерации 28 июля 2020 г., регистрационный N 59083).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При невозможности оказания медицинской помощи в рамках первичной медико-санитарной помощи и при наличии медицинских показаний лицо, занимающееся физической культурой и спортом (в том числе при подготовке и проведении мероприятий), направляется в медицинскую организацию, оказывающую первичную специализированную медицинскую помощь по профилю "Лечебная физкультура и спортивная медицина".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Первичная специализированная медицинская помощь по профилю "Лечебная физкультура и спортивная медицина" лицам, занимающимся физической культурой и спортом (в том числе при подготовке и проведении физкультурных мероприятий и спортивных мероприятий), лицам, желающим пройти спортивную подготовку, заниматься физической культурой и спортом в организациях и (или) выполнить нормативы испытания (тестов) комплекса ГТО, оказывается в амбулаторных условиях и условиях дневного стационара, в медицинских организациях по спортивной медицине, в том числе во врачебно-физкультурных диспансерах, центрах и отделениях спортивной медицины, а также непосредственно в месте проведения мероприятий, в том числе в выездной форме.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Специализированная (за исключением высокотехнологичной) медицинская помощь в медицинских организациях, подведомственных федеральным органам исполнительной власти, оказывается по медицинским показаниям, предусмотренным </w:t>
      </w:r>
      <w:hyperlink>
        <w:r>
          <w:rPr>
            <w:rFonts w:ascii="Times New Roman" w:hAnsi="Times New Roman" w:eastAsia="Times New Roman" w:cs="Times New Roman"/>
            <w:b w:val="0"/>
            <w:i w:val="0"/>
            <w:strike w:val="0"/>
            <w:color w:val="0000ff"/>
            <w:sz w:val="24"/>
          </w:rPr>
          <w:t xml:space="preserve">пунктом 5</w:t>
        </w:r>
      </w:hyperlink>
      <w:r>
        <w:rPr>
          <w:rFonts w:ascii="Times New Roman" w:hAnsi="Times New Roman" w:eastAsia="Times New Roman" w:cs="Times New Roman"/>
          <w:b w:val="0"/>
          <w:i w:val="0"/>
          <w:strike w:val="0"/>
          <w:sz w:val="24"/>
        </w:rPr>
        <w:t xml:space="preserve"> Порядка направления пациентов в медицинские организации и иные организации, подведомственные федеральным органам исполнительной власти, для оказания специализированной (за исключением высокотехнологичной) медицинской помощи &lt;5&gt;.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&lt;5&gt; </w:t>
      </w:r>
      <w:hyperlink r:id="rId38">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2 декабря 2014 г. N 796н "Об утверждении Положения об организации оказания специализированной, в том числе высокотехнологичной, медицинской помощи" (зарегистрирован Министерством юстиции Российской Федерации 2 февраля 2015 г., регистрационный N 35821), с изменениями, внесенными приказом Министерства здравоохранения Российской Федерации от 27 августа 2015 г. N 598н (зарегистрирован Министерством юстиции Российской Федерации 9 сентября 2015 г., регистрационный N 38847).</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Оказание медицинской помощи лицам, занимающимся спортом, осуществляется в соответствии с установленными законодательством о физической культуре и спорте требованиями общероссийских антидопинговых правил,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и антидопинговыми правилами, утвержденными международными антидопинговыми организациями (далее - антидопинговые правила).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 В случае необходимости использования при оказании медицинской помощи лицам, занимающимся спортом, запрещенных в спорте субстанций и/или запрещенных методов, включенных в соответствии с антидопинговыми правилами в перечни субстанций и (или) методов, запрещенных для использования в спорте, медицинские работники, врачи по спортивной медицине оказывают содействие лицу, занимающемуся спортом, в оформлении запроса на терапевтическое использование запрещенной субстанции и (или) запрещенного метода в соответствии Международной конвенцией о борьбе с допингом в спорте &lt;6&gt;.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&lt;6&gt; Международная </w:t>
      </w:r>
      <w:hyperlink r:id="rId39">
        <w:r>
          <w:rPr>
            <w:rFonts w:ascii="Times New Roman" w:hAnsi="Times New Roman" w:eastAsia="Times New Roman" w:cs="Times New Roman"/>
            <w:b w:val="0"/>
            <w:i w:val="0"/>
            <w:strike w:val="0"/>
            <w:color w:val="0000ff"/>
            <w:sz w:val="24"/>
          </w:rPr>
          <w:t xml:space="preserve">конвенция</w:t>
        </w:r>
      </w:hyperlink>
      <w:r>
        <w:rPr>
          <w:rFonts w:ascii="Times New Roman" w:hAnsi="Times New Roman" w:eastAsia="Times New Roman" w:cs="Times New Roman"/>
          <w:b w:val="0"/>
          <w:i w:val="0"/>
          <w:strike w:val="0"/>
          <w:sz w:val="24"/>
        </w:rPr>
        <w:t xml:space="preserve"> принята в г. Париже 19.10.2005, ратифицирована в Российской Федерации Федеральным </w:t>
      </w:r>
      <w:hyperlink r:id="rId40">
        <w:r>
          <w:rPr>
            <w:rFonts w:ascii="Times New Roman" w:hAnsi="Times New Roman" w:eastAsia="Times New Roman" w:cs="Times New Roman"/>
            <w:b w:val="0"/>
            <w:i w:val="0"/>
            <w:strike w:val="0"/>
            <w:color w:val="0000ff"/>
            <w:sz w:val="24"/>
          </w:rPr>
          <w:t xml:space="preserve">законом</w:t>
        </w:r>
      </w:hyperlink>
      <w:r>
        <w:rPr>
          <w:rFonts w:ascii="Times New Roman" w:hAnsi="Times New Roman" w:eastAsia="Times New Roman" w:cs="Times New Roman"/>
          <w:b w:val="0"/>
          <w:i w:val="0"/>
          <w:strike w:val="0"/>
          <w:sz w:val="24"/>
        </w:rPr>
        <w:t xml:space="preserve"> от 27 декабря 2006 г. N 240-ФЗ (Собрание законодательства Российской Федерации, 2007, N 1, ст. 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 Организаторы мероприятий осуществляют: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медицинское обеспечение участников и зрителей &lt;7&gt;;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&lt;7&gt; </w:t>
      </w:r>
      <w:hyperlink r:id="rId41">
        <w:r>
          <w:rPr>
            <w:rFonts w:ascii="Times New Roman" w:hAnsi="Times New Roman" w:eastAsia="Times New Roman" w:cs="Times New Roman"/>
            <w:b w:val="0"/>
            <w:i w:val="0"/>
            <w:strike w:val="0"/>
            <w:color w:val="0000ff"/>
            <w:sz w:val="24"/>
          </w:rPr>
          <w:t xml:space="preserve">Часть 3 статьи 39</w:t>
        </w:r>
      </w:hyperlink>
      <w:r>
        <w:rPr>
          <w:rFonts w:ascii="Times New Roman" w:hAnsi="Times New Roman" w:eastAsia="Times New Roman" w:cs="Times New Roman"/>
          <w:b w:val="0"/>
          <w:i w:val="0"/>
          <w:strike w:val="0"/>
          <w:sz w:val="24"/>
        </w:rPr>
        <w:t xml:space="preserve"> Федерального закона от 4 декабря 2007 г. N 329-ФЗ "О физической культуре и спорте в Российской Федерации" (Собрание законодательства Российской Федерации, 2007, N 50, ст. 6242; 2015, N 41, ст. 5628).</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допуск к мероприятиям участников при наличии соответствующих медицинских документов;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взаимодействие медицинских организаций, участвующих в оказании медицинской помощи участникам мероприятий и зрителям.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 При проведении мероприятий с участием инвалидов и лиц с ограниченными возможностями здоровья обеспечиваются соответствующие условия для оказания медицинской помощи указанным категориям лиц, включая оснащение необходимым оборудованием.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 Порядок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в том числе инвалидов и лиц с ограниченными возможностями здоровья, определен </w:t>
      </w:r>
      <w:hyperlink>
        <w:r>
          <w:rPr>
            <w:rFonts w:ascii="Times New Roman" w:hAnsi="Times New Roman" w:eastAsia="Times New Roman" w:cs="Times New Roman"/>
            <w:b w:val="0"/>
            <w:i w:val="0"/>
            <w:strike w:val="0"/>
            <w:color w:val="0000ff"/>
            <w:sz w:val="24"/>
          </w:rPr>
          <w:t xml:space="preserve">приложением N 3</w:t>
        </w:r>
      </w:hyperlink>
      <w:r>
        <w:rPr>
          <w:rFonts w:ascii="Times New Roman" w:hAnsi="Times New Roman" w:eastAsia="Times New Roman" w:cs="Times New Roman"/>
          <w:b w:val="0"/>
          <w:i w:val="0"/>
          <w:strike w:val="0"/>
          <w:sz w:val="24"/>
        </w:rPr>
        <w:t xml:space="preserve"> к настоящему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Организация оказания медицинской помощи при проведении физкультурных мероприятий и спортивных соревнований осуществляется медицинскими работниками в соответствии с рекомендуемыми штатными нормативами медицинской бригады, количества выездных бригад скорой медицинской помощи, медицинских работников при проведении физкультурных мероприятий и спортивных соревнований, предусмотренными </w:t>
      </w:r>
      <w:hyperlink>
        <w:r>
          <w:rPr>
            <w:rFonts w:ascii="Times New Roman" w:hAnsi="Times New Roman" w:eastAsia="Times New Roman" w:cs="Times New Roman"/>
            <w:b w:val="0"/>
            <w:i w:val="0"/>
            <w:strike w:val="0"/>
            <w:color w:val="0000ff"/>
            <w:sz w:val="24"/>
          </w:rPr>
          <w:t xml:space="preserve">приложением N 4</w:t>
        </w:r>
      </w:hyperlink>
      <w:r>
        <w:rPr>
          <w:rFonts w:ascii="Times New Roman" w:hAnsi="Times New Roman" w:eastAsia="Times New Roman" w:cs="Times New Roman"/>
          <w:b w:val="0"/>
          <w:i w:val="0"/>
          <w:strike w:val="0"/>
          <w:sz w:val="24"/>
        </w:rPr>
        <w:t xml:space="preserve"> к настоящему Порядку, и включает этапы: предварительный, непосредственного медицинского обеспечения и заключительный. При проведении физкультурных мероприятий и спортивных соревнований (независимо от вида программы и спорта) необходимо обеспечивать работу 1 бригады скорой медицинской помощи и 1 медицинского пункта для зрителей (при наличии) на каждые 10 000 зрителей, не считая бригад скорой медицинской помощи для спортсменов и медицинский пункт для спортсменов (при наличии).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 На предварительном этапе организатором физкультурного мероприятия, спортивного соревнования при необходимости определяется ответственный медицинский работник (врач, фельдшер, медицинская сестра) или назначается главный врач мероприятия в зависимости от статуса (уровня) мероприятия и в соответствии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 также </w:t>
      </w:r>
      <w:hyperlink>
        <w:r>
          <w:rPr>
            <w:rFonts w:ascii="Times New Roman" w:hAnsi="Times New Roman" w:eastAsia="Times New Roman" w:cs="Times New Roman"/>
            <w:b w:val="0"/>
            <w:i w:val="0"/>
            <w:strike w:val="0"/>
            <w:color w:val="0000ff"/>
            <w:sz w:val="24"/>
          </w:rPr>
          <w:t xml:space="preserve">приложением N 4</w:t>
        </w:r>
      </w:hyperlink>
      <w:r>
        <w:rPr>
          <w:rFonts w:ascii="Times New Roman" w:hAnsi="Times New Roman" w:eastAsia="Times New Roman" w:cs="Times New Roman"/>
          <w:b w:val="0"/>
          <w:i w:val="0"/>
          <w:strike w:val="0"/>
          <w:sz w:val="24"/>
        </w:rPr>
        <w:t xml:space="preserve"> к настоящему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 Ответственный медицинский работник (главный врач) мероприятия осуществляет свою деятельность в соответствии с Положением об организации деятельности ответственного медицинского работника (главного врача) мероприятий при проведении физкультурных мероприятий и спортивных соревнований, предусмотренным </w:t>
      </w:r>
      <w:hyperlink>
        <w:r>
          <w:rPr>
            <w:rFonts w:ascii="Times New Roman" w:hAnsi="Times New Roman" w:eastAsia="Times New Roman" w:cs="Times New Roman"/>
            <w:b w:val="0"/>
            <w:i w:val="0"/>
            <w:strike w:val="0"/>
            <w:color w:val="0000ff"/>
            <w:sz w:val="24"/>
          </w:rPr>
          <w:t xml:space="preserve">приложением N 5</w:t>
        </w:r>
      </w:hyperlink>
      <w:r>
        <w:rPr>
          <w:rFonts w:ascii="Times New Roman" w:hAnsi="Times New Roman" w:eastAsia="Times New Roman" w:cs="Times New Roman"/>
          <w:b w:val="0"/>
          <w:i w:val="0"/>
          <w:strike w:val="0"/>
          <w:sz w:val="24"/>
        </w:rPr>
        <w:t xml:space="preserve"> к настоящему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 Ответственный медицинский работник (главный врач) мероприятия в целях организации оказания медицинской помощи при проведении физкультурных мероприятий и спортивных соревнований может формировать медицинскую бригаду по обеспечению физкультурных мероприятий и спортивных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 Медицинская бригада организует работу в зависимости от количества участников соревнований, зрителей, вида и условий проведения физкультурных мероприятий и спортивных соревнований, а также от количества прогнозируемых обращений по медицинским показаниям (заболеваемости и спортивным травмам, видам предполагаемых нозологических форм заболеваний).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В состав медицинской бригады могут входить: врач по спортивной медицине, врач скорой медицинской помощи, другие врачи-специалисты, фельдшер, медицинская сестра (медицинский брат) (далее - медицинские работники), которые осуществляют деятельность в соответствии с настоящим Порядком. Медицинские работники, входящие в состав медицинской бригады, должны иметь четкие отличительные знаки на одежде. Медицинские работники и сотрудники бригад скорой медицинской помощи (далее - СМП), обеспечивающие физкультурные мероприятия и спортивные соревнования, подчиняются ответственному медицинскому работнику (главному врачу) мероприятия.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 Врач по спортивной медицине, входящий в состав медицинской бригады, при оказании медицинской помощи использует укладку, рекомендуемые требования к комплектации которой определены </w:t>
      </w:r>
      <w:hyperlink>
        <w:r>
          <w:rPr>
            <w:rFonts w:ascii="Times New Roman" w:hAnsi="Times New Roman" w:eastAsia="Times New Roman" w:cs="Times New Roman"/>
            <w:b w:val="0"/>
            <w:i w:val="0"/>
            <w:strike w:val="0"/>
            <w:color w:val="0000ff"/>
            <w:sz w:val="24"/>
          </w:rPr>
          <w:t xml:space="preserve">приложением N 6</w:t>
        </w:r>
      </w:hyperlink>
      <w:r>
        <w:rPr>
          <w:rFonts w:ascii="Times New Roman" w:hAnsi="Times New Roman" w:eastAsia="Times New Roman" w:cs="Times New Roman"/>
          <w:b w:val="0"/>
          <w:i w:val="0"/>
          <w:strike w:val="0"/>
          <w:sz w:val="24"/>
        </w:rPr>
        <w:t xml:space="preserve"> к настоящему Порядку. При наличии в укладке врача по спортивной медицине, в медицинском пункте для спортсменов объекта спорта, в структурных подразделениях по спортивной медицине и в медицинских организациях по спортивной медицине лекарственных препаратов и медицинских изделий, входящих в перечни субстанций и (или) методов, запрещенных для использования в спорте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указанные лекарственные препараты и медицинские изделия маркируются предупреждающими наклейками "Запрещено ВАДА".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 До начала проведения мероприятия ответственным медицинским работником (главным врачом) предоставляется информация главному судье мероприятия, представителям спортивных команд о возникновении условий, препятствующих проведению мероприятия (невозможность организовать медицинскую эвакуацию, невозможность оказания медицинской помощи в медицинском пункте (кабинете) объекта спорта) и рекомендации об отмене или переносе мероприятия.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 В некоторых видах спорта в соответствии с правилами соответствующих видов спорта, нормами, утвержденными общероссийскими или международными спортивными федерациями, положениями (регламентами) о проведении спортивных соревнований, непосредственно перед началом соревнования спортсменам может проводиться медицинский осмотр, на основании результатов которого спортсмены могут быть не допущены к участию в соревнованиях в случаях наличия у них отклонений в состоянии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 На этапе непосредственного медицинского обеспечения участникам и зрителям оказывается медицинская помощь врачами спортивных команд, медицинскими работниками мероприятий, а при необходимости - медицинскими работниками выездных бригад скорой медицинской помощи. В случае необходимости пациента доставляют в ближайший медицинский пункт объекта спорта. В экстренных ситуациях производится медицинская эвакуация пациента в медицинскую организацию для оказания ему специализированной медицинской помощи, минуя медицинский пункт объекта спорта.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 В случае получения травмы участником мероприятия или его смерти заполняется извещение о травме/смерти при проведении физкультурного мероприятия, спортивного мероприятия, выполнения нормативов испытаний (тестов) Всероссийского физкультурно-спортивного комплекса "Готов к труду и обороне", один экземпляр которого выдается на руки участнику мероприятия или его представителю, второй направляется в организацию по спортивной медицине субъекта Российской Федерации, на территории которого проводится мероприятие, уполномоченную на проведение организации методической работы. Рекомендуемый образец извещения приведен в </w:t>
      </w:r>
      <w:hyperlink>
        <w:r>
          <w:rPr>
            <w:rFonts w:ascii="Times New Roman" w:hAnsi="Times New Roman" w:eastAsia="Times New Roman" w:cs="Times New Roman"/>
            <w:b w:val="0"/>
            <w:i w:val="0"/>
            <w:strike w:val="0"/>
            <w:color w:val="0000ff"/>
            <w:sz w:val="24"/>
          </w:rPr>
          <w:t xml:space="preserve">приложении N 7</w:t>
        </w:r>
      </w:hyperlink>
      <w:r>
        <w:rPr>
          <w:rFonts w:ascii="Times New Roman" w:hAnsi="Times New Roman" w:eastAsia="Times New Roman" w:cs="Times New Roman"/>
          <w:b w:val="0"/>
          <w:i w:val="0"/>
          <w:strike w:val="0"/>
          <w:sz w:val="24"/>
        </w:rPr>
        <w:t xml:space="preserve"> к настоящему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 Все случаи оказания медицинской помощи при проведении физкультурных мероприятий и спортивных соревнований, мероприятий по оценке выполнения нормативов испытаний (тестов) комплекса ГТО регистрируются в медицинской документации. Рекомендуемый образец журнала регистрации медицинской помощи, оказываемой на физкультурных мероприятиях и спортивных соревнованиях, мероприятиях по оценке выполнения нормативов испытаний (тестов) комплекса ГТО приведен в </w:t>
      </w:r>
      <w:hyperlink>
        <w:r>
          <w:rPr>
            <w:rFonts w:ascii="Times New Roman" w:hAnsi="Times New Roman" w:eastAsia="Times New Roman" w:cs="Times New Roman"/>
            <w:b w:val="0"/>
            <w:i w:val="0"/>
            <w:strike w:val="0"/>
            <w:color w:val="0000ff"/>
            <w:sz w:val="24"/>
          </w:rPr>
          <w:t xml:space="preserve">приложении N 8</w:t>
        </w:r>
      </w:hyperlink>
      <w:r>
        <w:rPr>
          <w:rFonts w:ascii="Times New Roman" w:hAnsi="Times New Roman" w:eastAsia="Times New Roman" w:cs="Times New Roman"/>
          <w:b w:val="0"/>
          <w:i w:val="0"/>
          <w:strike w:val="0"/>
          <w:sz w:val="24"/>
        </w:rPr>
        <w:t xml:space="preserve"> к настоящему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 Все случаи оказания медицинской помощи при проведении учебно-тренировочных мероприятий и других мероприятий по подготовке к спортивным соревнованиям с участием спортсменов регистрируются в медицинской документации. Рекомендуемый образец журнала регистрации медицинской помощи, оказываемой при проведении учебно-тренировочных мероприятий и других мероприятий по подготовке к спортивным соревнованиям с участием спортсменов приведен в </w:t>
      </w:r>
      <w:hyperlink>
        <w:r>
          <w:rPr>
            <w:rFonts w:ascii="Times New Roman" w:hAnsi="Times New Roman" w:eastAsia="Times New Roman" w:cs="Times New Roman"/>
            <w:b w:val="0"/>
            <w:i w:val="0"/>
            <w:strike w:val="0"/>
            <w:color w:val="0000ff"/>
            <w:sz w:val="24"/>
          </w:rPr>
          <w:t xml:space="preserve">приложении N 9</w:t>
        </w:r>
      </w:hyperlink>
      <w:r>
        <w:rPr>
          <w:rFonts w:ascii="Times New Roman" w:hAnsi="Times New Roman" w:eastAsia="Times New Roman" w:cs="Times New Roman"/>
          <w:b w:val="0"/>
          <w:i w:val="0"/>
          <w:strike w:val="0"/>
          <w:sz w:val="24"/>
        </w:rPr>
        <w:t xml:space="preserve"> к настоящему Порядку.</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4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 Во всех случаях оказания медицинской помощи информация доводится до ответственного медицинского работника (главного врача) и/или главного судьи/ответственного работника мероприятий, о случаях госпитализации информация сообщается немедленно.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 Жалобы на оказание медицинской помощи при проведении физкультурных мероприятий и спортивных соревнований подаются в письменной форме главному судье/ответственному работнику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3" w:name="Par126"/>
      <w:bookmarkEnd w:id="3"/>
      <w:r>
        <w:rPr>
          <w:rFonts w:ascii="Times New Roman" w:hAnsi="Times New Roman" w:eastAsia="Times New Roman" w:cs="Times New Roman"/>
          <w:b w:val="0"/>
          <w:i w:val="0"/>
          <w:strike w:val="0"/>
          <w:sz w:val="24"/>
        </w:rPr>
        <w:t xml:space="preserve">35. На заключительном этапе организации оказания медицинской помощи ответственным медицинским работником (главным врачом) или другим ответственным работником судейской коллегии составляется отчет, который направляется главному судье мероприятий, второй направляется в организацию по спортивной медицине субъекта Российской Федерации, на территории которого проводится мероприятие, уполномоченную на проведение организации методической работы. Рекомендуемый образец отчета о медицинском обеспечении физкультурного мероприятия и спортивного соревнования, мероприятия по оценке выполнения нормативов испытаний (тестов) комплекса ГТО приведен в </w:t>
      </w:r>
      <w:hyperlink>
        <w:r>
          <w:rPr>
            <w:rFonts w:ascii="Times New Roman" w:hAnsi="Times New Roman" w:eastAsia="Times New Roman" w:cs="Times New Roman"/>
            <w:b w:val="0"/>
            <w:i w:val="0"/>
            <w:strike w:val="0"/>
            <w:color w:val="0000ff"/>
            <w:sz w:val="24"/>
          </w:rPr>
          <w:t xml:space="preserve">приложении N 10</w:t>
        </w:r>
      </w:hyperlink>
      <w:r>
        <w:rPr>
          <w:rFonts w:ascii="Times New Roman" w:hAnsi="Times New Roman" w:eastAsia="Times New Roman" w:cs="Times New Roman"/>
          <w:b w:val="0"/>
          <w:i w:val="0"/>
          <w:strike w:val="0"/>
          <w:sz w:val="24"/>
        </w:rPr>
        <w:t xml:space="preserve"> к настоящему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 Основанием для допуска лица (за исключением инвалидов и лиц с ограниченными возможностями здоровья) к физкультурным мероприятиям, массовым спортивным мероприятиям, студенческому спорту, к обучению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выполнению нормативов испытаний (тестов) комплекса ГТО &lt;8&gt;, занятиям спортом на спортивно-оздоровительном этапе и этапе начальной подготовки является наличие у него медицинского заключения с установленной первой или второй группой здоровья, выданного по результатам профилактического медицинского осмотра или диспансеризации согласно возрастной группе в соответствии с приказами Минздрава России &lt;9&gt;. При этом оформление дополнительного медицинского заключения о допуске к участию в физкультурных и спортивных мероприятиях не требуется.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&lt;8&gt; </w:t>
      </w:r>
      <w:hyperlink r:id="rId43">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спорта Российской Федерации от 28 января 2016 г. N 54 "Об утверждении порядка организации и проведения тестирования по выполнению нормативов испытаний (тестов) Всероссийского физкультурно-спортивного комплекса "Готов к труду и обороне" (ГТО)" (зарегистрирован Министерством юстиции Российской Федерации 4 марта 2016 г., регистрационный N 41328), с изменениями, внесенными приказами Министерства спорта Российской Федерации от 24 мая 2017 г. N 452 (зарегистрирован Министерством юстиции Российской Федерации 16 июня 2017 г., регистрационный N 47049), от 9 января 2018 г. N 2 (зарегистрирован Министерством юстиции Российской Федерации 26 марта 2018 г., регистрационный N 50500), от 11 января 2019 г. N 7 (зарегистрирован Министерством юстиции Российской Федерации 3 апреля 2019 г., регистрационный N 54253), от 28 августа 2019 г. N 699 (зарегистрирован Министерством юстиции Российской Федерации 23 сентября 2019 г., регистрационный N 56022).</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&lt;9&gt; </w:t>
      </w:r>
      <w:hyperlink r:id="rId44">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(зарегистрирован Министерством юстиции Российской Федерации 29 декабря 2009 г., регистрационный N 15878);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45">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46">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47">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приказом Министерства здравоохранения Российской Федерации от 13 июня 2020 г. N 396н (зарегистрирован Министерством юстиции Российской Федерации 3 октября 2019 г., регистрационный N 56120);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48">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Министерства здравоохранения Российской Федерации от 2 сентября 2019 г. N 716н (зарегистрирован Министерством юстиции Российской Федерации 16 октября 2019 г., регистрационный N 56254).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 Для допуска лиц (за исключением инвалидов и лиц с ограниченными возможностями здоровья) с установленной первой или второй группой здоровья к некоторым физкультурным и спортивным мероприятиям, программа которых включает виды спорта с повышенными нагрузками и соответствующие риски для здоровья лиц, помимо медицинского заключения с установленной первой или второй группой здоровья требуется осмотр врача по спортивной медицине и проведение дополнительных клинико-лабораторных и функционально-диагностических методов обследования, которые установлены </w:t>
      </w:r>
      <w:hyperlink>
        <w:r>
          <w:rPr>
            <w:rFonts w:ascii="Times New Roman" w:hAnsi="Times New Roman" w:eastAsia="Times New Roman" w:cs="Times New Roman"/>
            <w:b w:val="0"/>
            <w:i w:val="0"/>
            <w:strike w:val="0"/>
            <w:color w:val="0000ff"/>
            <w:sz w:val="24"/>
          </w:rPr>
          <w:t xml:space="preserve">приложением N 1</w:t>
        </w:r>
      </w:hyperlink>
      <w:r>
        <w:rPr>
          <w:rFonts w:ascii="Times New Roman" w:hAnsi="Times New Roman" w:eastAsia="Times New Roman" w:cs="Times New Roman"/>
          <w:b w:val="0"/>
          <w:i w:val="0"/>
          <w:strike w:val="0"/>
          <w:sz w:val="24"/>
        </w:rPr>
        <w:t xml:space="preserve"> к настоящему Порядку, на основании которых врачом по спортивной медицине выдается медицинское заключение о допуске к участию в физкультурных и спортивных мероприятиях.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 Для допуска лиц (за исключением инвалидов и лиц с ограниченными возможностями здоровья) с установленной третьей и четвертой группой здоровья к физкультурным мероприятиям, массовым спортивным мероприятиям, студенческому спорту, к обучению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выполнению нормативов испытаний (тестов) комплекса ГТО, занятиям спортом на спортивно-оздоровительном этапе и этапе начальной подготовки требуется осмотр врача по спортивной медицине и проведение дополнительных клинико-лабораторных и функционально-диагностических методов обследования, которые установлены </w:t>
      </w:r>
      <w:hyperlink>
        <w:r>
          <w:rPr>
            <w:rFonts w:ascii="Times New Roman" w:hAnsi="Times New Roman" w:eastAsia="Times New Roman" w:cs="Times New Roman"/>
            <w:b w:val="0"/>
            <w:i w:val="0"/>
            <w:strike w:val="0"/>
            <w:color w:val="0000ff"/>
            <w:sz w:val="24"/>
          </w:rPr>
          <w:t xml:space="preserve">приложением N 1</w:t>
        </w:r>
      </w:hyperlink>
      <w:r>
        <w:rPr>
          <w:rFonts w:ascii="Times New Roman" w:hAnsi="Times New Roman" w:eastAsia="Times New Roman" w:cs="Times New Roman"/>
          <w:b w:val="0"/>
          <w:i w:val="0"/>
          <w:strike w:val="0"/>
          <w:sz w:val="24"/>
        </w:rPr>
        <w:t xml:space="preserve"> к настоящему Порядку, на основании которых врачом по спортивной медицине выдается медицинское заключение о допуске к участию в физкультурных и спортивных мероприятиях.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 При направлении коллективной заявки от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образовательные программы среднего специального и высшего профессионального образования, дополнительные предпрофессиональные программы, образовательные программы дополнительного образования) в которой указана информация об отнесении обучающегося к основной медицинской группе &lt;10&gt; и или при наличии у обучающегося первой или второй группы здоровья медицинское заключение для допуска к выполнению нормативов испытаний (тестов) комплекса ГТО не требуется.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&lt;10&gt; </w:t>
      </w:r>
      <w:hyperlink r:id="rId49">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приказами Министерства здравоохранения Российской Федерации от 3 июля 2018 г. N 410н (зарегистрирован Министерством юстиции Российской Федерации 24 июля 2018 г., регистрационный N 51680), от 13 июня 2019 г. N 396н (зарегистрирован Министерством юстиции Российской Федерации 3 октября 2019 г., регистрационный N 56120).</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 Медицинское заключение о допуске по медицинским показаниям инвалидов и лиц с ограниченными возможностями здоровья к прохождению спортивной подготовки, занятиям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к выполнению нормативов испытаний (тестов) комплекса ГТО оформляется врачом по спортивной медицине на основании наличия у лица установленной группы инвалидности/ограничения здоровья, в соответствии с клиническими (методическими) рекомендациями по допуску указанных лиц, с учетом состояния здоровья, стадии, степени выраженности и индивидуальных особенностей течения заболевания (состояния), выполняемой группы и ступени комплекса ГТО соответственно возраста.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Программы медицинских осмотров для допуска лиц, указанных в </w:t>
      </w:r>
      <w:hyperlink>
        <w:r>
          <w:rPr>
            <w:rFonts w:ascii="Times New Roman" w:hAnsi="Times New Roman" w:eastAsia="Times New Roman" w:cs="Times New Roman"/>
            <w:b w:val="0"/>
            <w:i w:val="0"/>
            <w:strike w:val="0"/>
            <w:color w:val="0000ff"/>
            <w:sz w:val="24"/>
          </w:rPr>
          <w:t xml:space="preserve">пункте 35</w:t>
        </w:r>
      </w:hyperlink>
      <w:r>
        <w:rPr>
          <w:rFonts w:ascii="Times New Roman" w:hAnsi="Times New Roman" w:eastAsia="Times New Roman" w:cs="Times New Roman"/>
          <w:b w:val="0"/>
          <w:i w:val="0"/>
          <w:strike w:val="0"/>
          <w:sz w:val="24"/>
        </w:rPr>
        <w:t xml:space="preserve"> настоящего Порядка, не имеющих установленной первой или второй группой здоровья, определены </w:t>
      </w:r>
      <w:hyperlink>
        <w:r>
          <w:rPr>
            <w:rFonts w:ascii="Times New Roman" w:hAnsi="Times New Roman" w:eastAsia="Times New Roman" w:cs="Times New Roman"/>
            <w:b w:val="0"/>
            <w:i w:val="0"/>
            <w:strike w:val="0"/>
            <w:color w:val="0000ff"/>
            <w:sz w:val="24"/>
          </w:rPr>
          <w:t xml:space="preserve">приложением N 1</w:t>
        </w:r>
      </w:hyperlink>
      <w:r>
        <w:rPr>
          <w:rFonts w:ascii="Times New Roman" w:hAnsi="Times New Roman" w:eastAsia="Times New Roman" w:cs="Times New Roman"/>
          <w:b w:val="0"/>
          <w:i w:val="0"/>
          <w:strike w:val="0"/>
          <w:sz w:val="24"/>
        </w:rPr>
        <w:t xml:space="preserve"> к настоящему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Основанием для допуска лиц, обучающихся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 и лиц, занимающихся спортом, начиная с учебно-тренировочного этапа спортивной подготовки (этап спортивной специализации), к спортивным мероприятиям является наличие медицинского заключения о допуске к учебно-тренировочным мероприятиям и к участию в спортивных соревнованиях. Медицинские организации, осуществляющие проведение медицинских осмотров лиц, занимающихся физической культурой и спортом на этапах спортивной подготовки в соответствии с </w:t>
      </w:r>
      <w:hyperlink>
        <w:r>
          <w:rPr>
            <w:rFonts w:ascii="Times New Roman" w:hAnsi="Times New Roman" w:eastAsia="Times New Roman" w:cs="Times New Roman"/>
            <w:b w:val="0"/>
            <w:i w:val="0"/>
            <w:strike w:val="0"/>
            <w:color w:val="0000ff"/>
            <w:sz w:val="24"/>
          </w:rPr>
          <w:t xml:space="preserve">приложением N 1</w:t>
        </w:r>
      </w:hyperlink>
      <w:r>
        <w:rPr>
          <w:rFonts w:ascii="Times New Roman" w:hAnsi="Times New Roman" w:eastAsia="Times New Roman" w:cs="Times New Roman"/>
          <w:b w:val="0"/>
          <w:i w:val="0"/>
          <w:strike w:val="0"/>
          <w:sz w:val="24"/>
        </w:rPr>
        <w:t xml:space="preserve"> к настоящему Порядку, обязаны вести: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реестр (учет) спортсменов, проходящих УМО в данной медицинской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реестр (учет) выданных индивидуальных медицинских заключений о допуске к учебно-тренировочным мероприятиям и к участию в спортивных соревнованиях;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реестр медицинских заключений о допуске спортивных команд к участию в спортивных соревнованиях: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Медицинское заключение о допуске к учебно-тренировочным мероприятиям и к участию в спортивных соревнованиях выдается по результатам прохождения УМО, определенного </w:t>
      </w:r>
      <w:hyperlink>
        <w:r>
          <w:rPr>
            <w:rFonts w:ascii="Times New Roman" w:hAnsi="Times New Roman" w:eastAsia="Times New Roman" w:cs="Times New Roman"/>
            <w:b w:val="0"/>
            <w:i w:val="0"/>
            <w:strike w:val="0"/>
            <w:color w:val="0000ff"/>
            <w:sz w:val="24"/>
          </w:rPr>
          <w:t xml:space="preserve">приложениями N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N 2</w:t>
        </w:r>
      </w:hyperlink>
      <w:r>
        <w:rPr>
          <w:rFonts w:ascii="Times New Roman" w:hAnsi="Times New Roman" w:eastAsia="Times New Roman" w:cs="Times New Roman"/>
          <w:b w:val="0"/>
          <w:i w:val="0"/>
          <w:strike w:val="0"/>
          <w:sz w:val="24"/>
        </w:rPr>
        <w:t xml:space="preserve"> к настоящему Порядку, спортсмену или его законному представителю, уполномоченному сотруднику физкультурно-спортивной, образовательной организации, в которой занимается спортсмен, не позднее 10 рабочих дней после прохождения УМО.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В заявке на участие в спортивных соревнованиях проставляется отметка "Допущен" напротив каждой фамилии спортсмена, заверенная подписью врача по спортивной медицине и его личной печатью либо уполномоченным представителем медицинской организации, имеющей сведения о прохождении УМО спортсменом. Заявка на участие в спортивных соревнованиях подписывается врачом по спортивной медицине либо уполномоченным представителем медицинской организации, имеющей сведения о прохождении УМО спортсменами, с расшифровкой фамилии, имени, отчества (при наличии) и заверяется печатью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Допускается представление к заявке на участие в спортивных соревнованиях отдельного документа "Медицинское заключение о допуске спортивной команды к участию в спортивном мероприятии", содержащего в себе следующие данные: название спортивной команды, вид спорта, спортивную дисциплину, название спортивной организации, реестровые номера спортсменов (при наличии), их фамилии имена отчества (при наличии отчества), даты рождения, реестровые номера индивидуальных заключений о допуске и сроки их действия. Медицинское заключение о допуске спортивной команды к участию в спортивном соревновании подписывает уполномоченный представитель медицинской организации, имеющей сведения о прохождении УМО спортсменами указанной спортивной команды.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В случае наличия у спортсмена индивидуального медицинского заключения в заявке напротив его фамилии ставится отметка "Допуск от ______ (дата) имеется", к заявке прилагается копия медицинского заключения, оригинал медицинского заключения предъявляется спортсменом комиссии по допуску спортсменов к соревнованиям. Индивидуальные медицинские заключения для допуска к спортивным мероприятиям подписываются врачом по спортивной медицине либо уполномоченным представителем медицинской организации, имеющей сведения о прохождении УМО спортсменом, и заверяются печатью медицинской организации, независимо от организационно-правовой формы, имеющей лицензию на осуществление медицинской деятельности, предусматривающую выполнение работ (оказание услуг) по "спортивной медицине", "лечебной физической культуре и спортивной медицине".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Медицинское заключение о допуске к учебно-тренировочным мероприятиям и к участию в спортивных соревнованиях, полученное в соответствии с настоящим Порядком спортсменом спортивной сборной команды Российской Федерации по результатам прохождения УМО в соответствии с </w:t>
      </w:r>
      <w:hyperlink>
        <w:r>
          <w:rPr>
            <w:rFonts w:ascii="Times New Roman" w:hAnsi="Times New Roman" w:eastAsia="Times New Roman" w:cs="Times New Roman"/>
            <w:b w:val="0"/>
            <w:i w:val="0"/>
            <w:strike w:val="0"/>
            <w:color w:val="0000ff"/>
            <w:sz w:val="24"/>
          </w:rPr>
          <w:t xml:space="preserve">приложением N 2</w:t>
        </w:r>
      </w:hyperlink>
      <w:r>
        <w:rPr>
          <w:rFonts w:ascii="Times New Roman" w:hAnsi="Times New Roman" w:eastAsia="Times New Roman" w:cs="Times New Roman"/>
          <w:b w:val="0"/>
          <w:i w:val="0"/>
          <w:strike w:val="0"/>
          <w:sz w:val="24"/>
        </w:rPr>
        <w:t xml:space="preserve"> к настоящему Порядку в медицинской организации, подведомственной ФМБА России &lt;11&gt;, действует при участии указанного спортсмена в учебно-тренировочных мероприятиях и спортивных соревнованиях любого уровня на территории Российской Федерации на период его действия.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&lt;11&gt; </w:t>
      </w:r>
      <w:hyperlink r:id="rId54">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30 мая 2018 г. N 288н "Об утверждении Порядка организации медико-биологического обеспечения спортсменов спортивных сборных команд Российской Федерации" (зарегистрирован Министерством юстиции Российской Федерации 9 июля 2018 г. регистрационный N 51571).</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 Форма медицинского заключения о допуске к участию в физкультурных и спортивных мероприятиях (учебно-тренировочных мероприятиях и спортивных соревнованиях), мероприятиях по оценке выполнения нормативов испытаний (тестов) Всероссийского физкультурно-спортивного комплекса "Готов к труду и обороне" (ГТО)" приведена в </w:t>
      </w:r>
      <w:hyperlink>
        <w:r>
          <w:rPr>
            <w:rFonts w:ascii="Times New Roman" w:hAnsi="Times New Roman" w:eastAsia="Times New Roman" w:cs="Times New Roman"/>
            <w:b w:val="0"/>
            <w:i w:val="0"/>
            <w:strike w:val="0"/>
            <w:color w:val="0000ff"/>
            <w:sz w:val="24"/>
          </w:rPr>
          <w:t xml:space="preserve">приложении N 2</w:t>
        </w:r>
      </w:hyperlink>
      <w:r>
        <w:rPr>
          <w:rFonts w:ascii="Times New Roman" w:hAnsi="Times New Roman" w:eastAsia="Times New Roman" w:cs="Times New Roman"/>
          <w:b w:val="0"/>
          <w:i w:val="0"/>
          <w:strike w:val="0"/>
          <w:sz w:val="24"/>
        </w:rPr>
        <w:t xml:space="preserve"> к Приказу. Срок действия указанного заключения зависит от кратности проведения медицинских осмотров, но не может составлять более 1 года.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 Форма медицинского заключения о допуске спортсменов спортивной команды к участию в спортивном мероприятии приведена в </w:t>
      </w:r>
      <w:hyperlink>
        <w:r>
          <w:rPr>
            <w:rFonts w:ascii="Times New Roman" w:hAnsi="Times New Roman" w:eastAsia="Times New Roman" w:cs="Times New Roman"/>
            <w:b w:val="0"/>
            <w:i w:val="0"/>
            <w:strike w:val="0"/>
            <w:color w:val="0000ff"/>
            <w:sz w:val="24"/>
          </w:rPr>
          <w:t xml:space="preserve">приложении N 3</w:t>
        </w:r>
      </w:hyperlink>
      <w:r>
        <w:rPr>
          <w:rFonts w:ascii="Times New Roman" w:hAnsi="Times New Roman" w:eastAsia="Times New Roman" w:cs="Times New Roman"/>
          <w:b w:val="0"/>
          <w:i w:val="0"/>
          <w:strike w:val="0"/>
          <w:sz w:val="24"/>
        </w:rPr>
        <w:t xml:space="preserve"> к Приказу.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 Медицинские противопоказания к участию в физкультурных и спортивных мероприятиях (учебно-тренировочных мероприятиях и спортивных соревнованиях) определяются в соответствии с клиническими (методическими) рекомендациями, с учетом состояния здоровья лица, занимающегося физической культурой и спортом, стадии, степени выраженности и индивидуальных особенностей течения заболевания (состояния), а также вида физической активности, предполагаемой нагрузки, вида спорта и спортивной дисциплины с учетом возрастных особенностей и пола лица.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 Контроль за допуск к участию в мероприятиях лиц без соответствующего медицинского заключения осуществляется организатором указанных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Медицинские организации, оказывающие медицинскую помощь лицам, занимающимся физической культурой и спортом (в том числе при подготовке и проведении физкультурных мероприятий и спортивных мероприятий, выполнении нормативов испытаний (тестов) комплекса ГТО), осуществляют свою деятельность в соответствии с </w:t>
      </w:r>
      <w:hyperlink>
        <w:r>
          <w:rPr>
            <w:rFonts w:ascii="Times New Roman" w:hAnsi="Times New Roman" w:eastAsia="Times New Roman" w:cs="Times New Roman"/>
            <w:b w:val="0"/>
            <w:i w:val="0"/>
            <w:strike w:val="0"/>
            <w:color w:val="0000ff"/>
            <w:sz w:val="24"/>
          </w:rPr>
          <w:t xml:space="preserve">приложениями N 11</w:t>
        </w:r>
      </w:hyperlink>
      <w:r>
        <w:rPr>
          <w:rFonts w:ascii="Times New Roman" w:hAnsi="Times New Roman" w:eastAsia="Times New Roman" w:cs="Times New Roman"/>
          <w:b w:val="0"/>
          <w:i w:val="0"/>
          <w:strike w:val="0"/>
          <w:sz w:val="24"/>
        </w:rPr>
        <w:t xml:space="preserve"> - </w:t>
      </w:r>
      <w:hyperlink>
        <w:r>
          <w:rPr>
            <w:rFonts w:ascii="Times New Roman" w:hAnsi="Times New Roman" w:eastAsia="Times New Roman" w:cs="Times New Roman"/>
            <w:b w:val="0"/>
            <w:i w:val="0"/>
            <w:strike w:val="0"/>
            <w:color w:val="0000ff"/>
            <w:sz w:val="24"/>
          </w:rPr>
          <w:t xml:space="preserve">19</w:t>
        </w:r>
      </w:hyperlink>
      <w:r>
        <w:rPr>
          <w:rFonts w:ascii="Times New Roman" w:hAnsi="Times New Roman" w:eastAsia="Times New Roman" w:cs="Times New Roman"/>
          <w:b w:val="0"/>
          <w:i w:val="0"/>
          <w:strike w:val="0"/>
          <w:sz w:val="24"/>
        </w:rPr>
        <w:t xml:space="preserve"> к настоящему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 Организации здравоохранения по спортивной медицине вне зависимости от их организационно-правовой формы и формы собственности, органы управления здравоохранением субъектов Российской Федерации в рамках предоставления отраслевой статистической отчетности в целях обеспечения единообразия информации для оценки деятельности представляют в установленном порядке отчеты об оказании медицинской помощи (вне зависимости от источника ее финансирования) лицам, занимающимся физической культурой и спортом, оказании медицинской помощи при проведении физкультурных мероприятий, спортивных мероприятий, выполнении нормативов испытаний (тестов) комплекса ГТО.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bookmarkStart w:id="4" w:name="Par173"/>
      <w:bookmarkEnd w:id="4"/>
      <w:r>
        <w:rPr>
          <w:rFonts w:ascii="Times New Roman" w:hAnsi="Times New Roman" w:eastAsia="Times New Roman" w:cs="Times New Roman"/>
          <w:b w:val="0"/>
          <w:i w:val="0"/>
          <w:strike w:val="0"/>
          <w:sz w:val="24"/>
        </w:rPr>
        <w:t xml:space="preserve">Приложение N 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5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Минздрава России от 22.02.2022 N 106н)</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r>
        <w:rPr>
          <w:rFonts w:ascii="Arial" w:hAnsi="Arial" w:eastAsia="Arial" w:cs="Arial"/>
          <w:b/>
          <w:i w:val="0"/>
          <w:strike w:val="0"/>
          <w:sz w:val="24"/>
        </w:rPr>
        <w:t xml:space="preserve">I. Программы медицинских осмотров лиц,</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занимающихся физической культурой и спортом</w:t>
      </w:r>
    </w:p>
    <w:p>
      <w:pPr>
        <w:pStyle w:val="Style_0"/>
        <w:spacing w:before="0" w:after="0" w:line="240" w:lineRule="auto"/>
        <w:ind w:left="0" w:firstLine="0"/>
        <w:jc w:val="both"/>
        <w:rPr>
          <w:rFonts w:ascii="Times New Roman" w:hAnsi="Times New Roman" w:eastAsia="Times New Roman" w:cs="Times New Roman"/>
          <w:b w:val="0"/>
          <w:i w:val="0"/>
          <w:strike w:val="0"/>
          <w:sz w:val="24"/>
        </w:rPr>
        <w:sectPr>
          <w:headerReference w:type="default" r:id="rId8"/>
          <w:footerReference w:type="default" r:id="rId17"/>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989"/>
        <w:gridCol w:w="1587"/>
        <w:gridCol w:w="2777"/>
        <w:gridCol w:w="5442"/>
        <w:gridCol w:w="4138"/>
      </w:tblGrid>
      <w:tr>
        <w:trPr>
          <w:jc w:val="left"/>
        </w:trPr>
        <w:tc>
          <w:tcPr>
            <w:tcW w:w="198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Категория контингента</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Кратность проведения</w:t>
            </w:r>
          </w:p>
        </w:tc>
        <w:tc>
          <w:tcPr>
            <w:tcW w:w="277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Врачи-специалисты</w:t>
            </w:r>
          </w:p>
        </w:tc>
        <w:tc>
          <w:tcPr>
            <w:tcW w:w="544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Клинико-лабораторные и функционально-диагностические методы обследования</w:t>
            </w:r>
          </w:p>
        </w:tc>
        <w:tc>
          <w:tcPr>
            <w:tcW w:w="413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w:t>
            </w:r>
          </w:p>
        </w:tc>
      </w:tr>
      <w:tr>
        <w:trPr>
          <w:jc w:val="left"/>
        </w:trPr>
        <w:tc>
          <w:tcPr>
            <w:tcW w:w="15933"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Лица, занимающиеся физической культурой, массовым спортом, студенческим спортом, обучающиеся по дополнительным предпрофессиональным программам в области физической культуры и спорта (базовый уровень) в образовательных организациях дополнительного образования, спортом на спортивно-оздоровительном этапе и этапе начальной подготовки, лица, желающие заняться физической культурой и спортом в организациях и (или) выполнить нормативы испытаний (тестов) комплекса ГТО, в том числе инвалиды и лица с ограниченными возможностями здоровья (медицинский осмотр)</w:t>
            </w:r>
          </w:p>
        </w:tc>
      </w:tr>
      <w:tr>
        <w:trPr>
          <w:jc w:val="left"/>
        </w:trPr>
        <w:tc>
          <w:tcPr>
            <w:tcW w:w="1989"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Лица, занимающиеся физической культурой, массовыми видами спорта, спортом на спортивно-оздоровительном этапе и этапе начальной подготовки, выполняющие нормативы испытаний (тестов) комплекса ГТО</w:t>
            </w:r>
          </w:p>
        </w:tc>
        <w:tc>
          <w:tcPr>
            <w:tcW w:w="1587"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 в 12 месяцев</w:t>
            </w:r>
          </w:p>
        </w:tc>
        <w:tc>
          <w:tcPr>
            <w:tcW w:w="27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Педиатр или терапевт (по возрасту) в случае установления I или II группы здоровья.</w:t>
            </w:r>
          </w:p>
        </w:tc>
        <w:tc>
          <w:tcPr>
            <w:tcW w:w="54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Определение группы здоровья по результатам профилактического медицинского осмотра или диспансеризации, объем которых установлен приказами Минздрава России.</w:t>
            </w:r>
          </w:p>
        </w:tc>
        <w:tc>
          <w:tcPr>
            <w:tcW w:w="4138" w:type="dxa"/>
            <w:vMerge w:val="restart"/>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медицинским показаниям проводятся дополнительные консультации врачей-специалистов, функционально-диагностические и лабораторные исследования. Программа медицинского осмотра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trPr>
          <w:jc w:val="left"/>
        </w:trPr>
        <w:tc>
          <w:tcPr>
            <w:tcW w:w="1989"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7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по спортивной медицине</w:t>
            </w:r>
          </w:p>
        </w:tc>
        <w:tc>
          <w:tcPr>
            <w:tcW w:w="54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Дополнительно проводимые программы нагрузочного тестирования с целью выявления жизнеугрожающих состояний и имеющихся патологических изменений для допуска лиц с установленной первой или второй группой здоровья к некоторым видам спорта, программа которых включает повышенные нагрузки и соответствующие риски для здоровья (согласно </w:t>
            </w:r>
            <w:hyperlink>
              <w:r>
                <w:rPr>
                  <w:rFonts w:ascii="Times New Roman" w:hAnsi="Times New Roman" w:eastAsia="Times New Roman" w:cs="Times New Roman"/>
                  <w:b w:val="0"/>
                  <w:i w:val="0"/>
                  <w:strike w:val="0"/>
                  <w:color w:val="0000ff"/>
                  <w:sz w:val="24"/>
                </w:rPr>
                <w:t xml:space="preserve">раздела II</w:t>
              </w:r>
            </w:hyperlink>
            <w:r>
              <w:rPr>
                <w:rFonts w:ascii="Times New Roman" w:hAnsi="Times New Roman" w:eastAsia="Times New Roman" w:cs="Times New Roman"/>
                <w:b w:val="0"/>
                <w:i w:val="0"/>
                <w:strike w:val="0"/>
                <w:sz w:val="24"/>
              </w:rPr>
              <w:t xml:space="preserve"> настоящего приложения, графы "учебно-тренировочный этап").</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Определение допуска к занятиям</w:t>
            </w:r>
          </w:p>
        </w:tc>
        <w:tc>
          <w:tcPr>
            <w:tcW w:w="4138"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1989"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77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по спортивной медицине (в случае установления III или IV группы здоровья)</w:t>
            </w:r>
          </w:p>
        </w:tc>
        <w:tc>
          <w:tcPr>
            <w:tcW w:w="5442"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Антропометрия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Скрининг на наличие сердечно-сосудистых заболеваний, оценка наследственных факторов риска (опросники и протоколы).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Электрокардиография (далее - ЭКГ)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Эхокардиографическое исследование (далее - ЭхоКГ) по медицинским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Стресс-ЭхоКГ (под нагрузкой) по медицинским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Оценка реакции организма на физическую нагрузку с целью выявления жизнеугрожающих состояний и имеющихся патологических изменений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Определение допуска к занятиям</w:t>
            </w:r>
          </w:p>
        </w:tc>
        <w:tc>
          <w:tcPr>
            <w:tcW w:w="4138" w:type="dxa"/>
            <w:vMerge w:val="continue"/>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15933" w:type="dxa"/>
            <w:gridSpan w:val="5"/>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tc>
      </w:tr>
      <w:tr>
        <w:trPr>
          <w:jc w:val="left"/>
        </w:trPr>
        <w:tc>
          <w:tcPr>
            <w:tcW w:w="15933"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Лица, занимающиеся спортом на этапах спортивной подготовки, и лица, обучающиеся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 в том числе инвалиды и лица с ограниченными возможностями здоровья (углубленное медицинское обследование)</w:t>
            </w:r>
          </w:p>
        </w:tc>
      </w:tr>
      <w:tr>
        <w:trPr>
          <w:jc w:val="left"/>
        </w:trPr>
        <w:tc>
          <w:tcPr>
            <w:tcW w:w="1989"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Лица, занимающиеся спортом на учебно-тренировочном этапе (этапе спортивной специализации), лица, обучающиеся по дополнительным предпрофессиональным программам в области физической культуры и спорта (углубленный уровень) в образовательных организациях дополнительного образования</w:t>
            </w: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 в 12 месяцев</w:t>
            </w:r>
          </w:p>
        </w:tc>
        <w:tc>
          <w:tcPr>
            <w:tcW w:w="277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Педиатр/терапевт (по возрасту)</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Травматолог-ортопед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Хирург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Невролог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Оториноларинголог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Офтальмолог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Кардиолог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Гинеколог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Уролог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Дерматовенеролог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Стоматолог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по спортивной медицине</w:t>
            </w:r>
          </w:p>
        </w:tc>
        <w:tc>
          <w:tcPr>
            <w:tcW w:w="5442"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Клинический анализ крови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Биохимический анализ крови: кортизол, тестостерон общий, аланинаминотрансферазу (АЛТ), аспартатаминотрансферазу (АСТ), щелочную фосфатазу, креатинфосфокиназу (КФК), лактатдегидрогеназа (ЛДГ), глюкозу, холестерин, триглицериды, билирубин общий, билирубин прямой, мочевина, мочевая кислота, креатинин, общий белок; фосфор, натрий, кальций, калий, железо)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Клинический анализ мочи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Антропометрия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Скрининг на наличие сердечно-сосудистых заболеваний (опросники и протоколы).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ЭКГ, ЭхоКГ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Стресс-ЭхоКГ (под нагрузкой)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Холтеровское мониторирование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Спирография,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Флюорография или рентгенография легких (с 15 лет, не чаще 1 раза в год)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Ультразвуковое исследование (далее - УЗИ) органов брюшной полости, малого таза, щитовидной железы.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КТ/МРТ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Нарастающий дозированный нагрузочный тест (не менее субмаксимального) в соответствии с методическими рекомендациями, сообразно с видом спорта, характером и амплитудой выполняемой спортсменом работы, с целью: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выявления жизнеугрожающих состояний и имеющихся патологических изменений;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оценки физической работоспособности</w:t>
            </w:r>
          </w:p>
        </w:tc>
        <w:tc>
          <w:tcPr>
            <w:tcW w:w="413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медицинским показаниям проводятся дополнительные консультации врачей-специалистов, функционально-диагностические и лабораторные исследования.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(в том числе у родственников)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trPr>
          <w:jc w:val="left"/>
        </w:trPr>
        <w:tc>
          <w:tcPr>
            <w:tcW w:w="15933" w:type="dxa"/>
            <w:gridSpan w:val="5"/>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5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tc>
      </w:tr>
      <w:tr>
        <w:trPr>
          <w:jc w:val="left"/>
        </w:trPr>
        <w:tc>
          <w:tcPr>
            <w:tcW w:w="198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Лица, занимающиеся спортом на этапе совершенствования спортивного мастерства</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 в 6 месяцев</w:t>
            </w:r>
          </w:p>
        </w:tc>
        <w:tc>
          <w:tcPr>
            <w:tcW w:w="27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Педиатр/терапевт (по возрасту)</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Травматолог-ортопед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Хирург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Невролог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Оториноларинголог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Офтальмолог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Кардиолог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Гинеколог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Уролог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Дерматовенеролог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Стоматолог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Медицинский психолог/психотерапевт</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по спортивной медицине</w:t>
            </w:r>
          </w:p>
        </w:tc>
        <w:tc>
          <w:tcPr>
            <w:tcW w:w="54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Клинический анализ крови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Биохимический анализ крови: кортизол, тестостерон общий, пролактин, трийодтиронин Т3 свободный, тироксин Т4 свободный, тиреотропный гормон (ТТГ);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аланинаминотрансферазу (АЛТ),</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аспартатаминотрансферазу (АСТ), щелочную фосфатазу, креатинфосфокиназу (КФК), лактатдегидрогеназа (ЛДГ), глюкозу, холестерин, триглицериды, билирубин общий, билирубин прямой, мочевина, мочевая кислота, креатинин, общий белок, фосфор, натрий, кальций, калий, железо)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Анализ крови на ВИЧ, вирусные гепатиты, сифилис</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Клинический анализ мочи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Антропометрия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Скрининг на наличие сердечно-сосудистых заболеваний (опросники и протоколы)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ЭКГ, ЭхоКГ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Холтеровское мониторирование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Стресс-ЭхоКГ (под нагрузкой) по медицинским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Спирография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Рентгенография легких (с 15 лет, не чаще 1 раза в год)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КТ/МРТ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УЗИ органов брюшной полости, малого таза, щитовидной железы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Нагрузочное тестирование с использованием эргометрии с субмаксимальной или максимальной (до отказа от работы) нагрузками с 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выявления жизнеугрожающих состояний и имеющихся патологических изменений;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оценки физической работоспособности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Генетический анализ наследственных факторов риска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Дополнительные консультации врачей-специалистов (по показаниям)</w:t>
            </w:r>
          </w:p>
        </w:tc>
        <w:tc>
          <w:tcPr>
            <w:tcW w:w="413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медицинским показаниям проводятся дополнительные консультации врачей-специалистов, функционально-диагностические и лабораторные исследования.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r>
        <w:trPr>
          <w:jc w:val="left"/>
        </w:trPr>
        <w:tc>
          <w:tcPr>
            <w:tcW w:w="198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Лица, занимающиеся спортом на этапе высшего спортивного мастерства</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 в 6 месяцев</w:t>
            </w:r>
          </w:p>
        </w:tc>
        <w:tc>
          <w:tcPr>
            <w:tcW w:w="27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Педиатр/терапевт (по возрасту)</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Травматолог-ортопед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Хирург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Невролог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Оториноларинголог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Офтальмолог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Кардиолог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Гинеколог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Дерматовенеролог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Стоматолог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Медицинский психолог/психотерапевт</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по спортивной медицине</w:t>
            </w:r>
          </w:p>
        </w:tc>
        <w:tc>
          <w:tcPr>
            <w:tcW w:w="544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Клинический анализ крови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Биохимический анализ крови (включая, но не ограничиваясь: кортизол, тестостерон общий, пролактин, трийодтиронин Т3 свободный, тироксин Т4 свободный, тиреотропный гормон (ТТГ); аланинаминотрансферазу (АЛТ), аспартатаминотрансферазу (АСТ), щелочную фосфатазу, креатинфосфокиназу (КФК), сердечная креатинфосфокиназа (МВ-КФК), глюкозу, холестерин, триглицериды, билирубин общий, билирубин прямой, мочевина, мочевая кислота, креатинин, общий белок, фосфор, натрий, кальций, калий, железо)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Анализ крови на ВИЧ, вирусные гепатиты, сифилис</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Клинический анализ мочи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Антропометрия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Скрининг на наличие сердечно-сосудистых заболеваний (опросники и протоколы)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ЭКГ (в покое в 12 отведениях)</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ЭхоКГ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Холтеровское мониторирование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Стресс-ЭхоКГ (под нагрузкой)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Спирография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Рентгенография легких (с 15 лет, не чаще 1 раза в год)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КТ/МРТ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УЗИ органов брюшной полости, малого таза, щитовидной железы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Нагрузочное тестирование с использованием эргометрии с субмаксимальной или максимальной (до отказа от работы) нагрузками с 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выявления жизнеугрожающих состояний и имеющихся патологических изменений;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оценки физической работоспособности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Генетический анализ наследственных факторов риска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Дополнительные консультации врачей специалистов (по показаниям)</w:t>
            </w:r>
          </w:p>
        </w:tc>
        <w:tc>
          <w:tcPr>
            <w:tcW w:w="413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медицинским показаниям проводятся дополнительные консультации врачей-специалистов, функционально-диагностические и лабораторные исследования.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Программа углубленного медицинского обследования для 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наличием хронических, рецидивирующих заболеваний и рядом других факторов риска, спецификой типа физической активности. У лиц с интеллектуальными нарушениями при наличии показаний могут проводиться дополнительные консультации врача-психиатра.</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outlineLvl w:val="2"/>
        <w:rPr>
          <w:rFonts w:ascii="Arial" w:hAnsi="Arial" w:eastAsia="Arial" w:cs="Arial"/>
          <w:b/>
          <w:i w:val="0"/>
          <w:strike w:val="0"/>
          <w:sz w:val="24"/>
        </w:rPr>
      </w:pPr>
      <w:bookmarkStart w:id="5" w:name="Par326"/>
      <w:bookmarkEnd w:id="5"/>
      <w:r>
        <w:rPr>
          <w:rFonts w:ascii="Arial" w:hAnsi="Arial" w:eastAsia="Arial" w:cs="Arial"/>
          <w:b/>
          <w:i w:val="0"/>
          <w:strike w:val="0"/>
          <w:sz w:val="24"/>
        </w:rPr>
        <w:t xml:space="preserve">II. Программы нагрузочного тестирования,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проводимого спортсменам в рамках УМО, а также дополнительно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проводимого для допуска лиц с установленной первой или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второй группой здоровья к некоторым видам спорта, программа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которых включает повышенные нагрузки и соответствующие риски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для здоровья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2216"/>
        <w:gridCol w:w="1020"/>
        <w:gridCol w:w="964"/>
        <w:gridCol w:w="907"/>
        <w:gridCol w:w="1587"/>
        <w:gridCol w:w="907"/>
        <w:gridCol w:w="850"/>
        <w:gridCol w:w="1474"/>
        <w:gridCol w:w="850"/>
        <w:gridCol w:w="964"/>
        <w:gridCol w:w="1531"/>
        <w:gridCol w:w="964"/>
        <w:gridCol w:w="1077"/>
        <w:gridCol w:w="1701"/>
        <w:gridCol w:w="1417"/>
        <w:gridCol w:w="1587"/>
      </w:tblGrid>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Нагрузочное тестирование</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Эргометрия с газоанализом</w:t>
            </w:r>
          </w:p>
        </w:tc>
        <w:tc>
          <w:tcPr>
            <w:tcW w:w="3458"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PWC 170 под контролем ЭКГ</w:t>
            </w:r>
          </w:p>
        </w:tc>
        <w:tc>
          <w:tcPr>
            <w:tcW w:w="3231"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PWC 170</w:t>
            </w:r>
          </w:p>
        </w:tc>
        <w:tc>
          <w:tcPr>
            <w:tcW w:w="3345"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ЭКГ с нагрузкой</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(бег в течение 2-х минут на месте)</w:t>
            </w:r>
          </w:p>
        </w:tc>
        <w:tc>
          <w:tcPr>
            <w:tcW w:w="3742"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ЭКГ с нагрузкой</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приседаний в течение 30 сек)</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проба Летунова;</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Проба Руфье (30 приседаний за 45 сек.)</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 спорта/Этапы подготовки</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 высшего спортивного мастерства</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учебно-тренировочный этап</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 совершенствования спортивного мастерства</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 высшего спортивного мастерства</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учебно-тренировочный этап</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 совершенствования спортивного мастерства</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 высшего спортивного мастерства</w:t>
            </w:r>
          </w:p>
        </w:tc>
        <w:tc>
          <w:tcPr>
            <w:tcW w:w="85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учебно-тренировочный этап</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 совершенствования спортивного мастерства</w:t>
            </w:r>
          </w:p>
        </w:tc>
        <w:tc>
          <w:tcPr>
            <w:tcW w:w="153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 высшего спортивного мастерства</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учебно-тренировочный этап</w:t>
            </w:r>
          </w:p>
        </w:tc>
        <w:tc>
          <w:tcPr>
            <w:tcW w:w="107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 совершенствования спортивного мастерства</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этап высшего спортивного мастерства</w:t>
            </w:r>
          </w:p>
        </w:tc>
        <w:tc>
          <w:tcPr>
            <w:tcW w:w="3004"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спортивно-оздоровительный этап для лиц со 2 и 3</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группой здоровья, начальный этап спортивной подготовки</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Айкидо</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Айсшток</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Акробатический рок-н-ролл</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Армрестлинг</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Бадминтон</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Баскетбол</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Бейсбол</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Биатлон</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Бобслей</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Бокс</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Борьба на поясах</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Велосипедный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Водное поло</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Воднолыжный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Волейбол</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Гандбол</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Гольф</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Горнолыжный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Гребля на байдарках и каноэ</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Гребной слалом</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Гребной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Джиу-джитсу</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Дзюдо</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Каратэ</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Кендо</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Керлинг</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Кикбоксинг</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Киокусинкай</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Конный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Конькобежный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Легкая атлетика (бег, прыжки)</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Легкая атлетика (метание)</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Лыжное двоеборье</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Лыжные гонки</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Настольный теннис</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Парашютный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Парусный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Пауэрлифтинг</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Плавание</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Подводный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Прыжки в воду</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Прыжки на батуте</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Прыжки на лыжах с трамплина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Пулевая стрельба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Регби</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Роллер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Сават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Самбо</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Санный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Серфинг</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Синхронное плавание</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Скалолазание</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Скейтбординг</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Смешанное боевое единоборство (ММА)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Сноуборд</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Современное пятиборье</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Софтбол</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 глухих</w:t>
            </w:r>
          </w:p>
        </w:tc>
        <w:tc>
          <w:tcPr>
            <w:tcW w:w="17800" w:type="dxa"/>
            <w:gridSpan w:val="15"/>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нагрузочное тестирование соответственно виду спорта</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 лиц с интеллектуальными нарушениями</w:t>
            </w:r>
          </w:p>
        </w:tc>
        <w:tc>
          <w:tcPr>
            <w:tcW w:w="17800" w:type="dxa"/>
            <w:gridSpan w:val="15"/>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нагрузочное тестирование соответственно виду спорта, при возможности выполнения пробы</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 лиц с поражением ОДА</w:t>
            </w:r>
          </w:p>
        </w:tc>
        <w:tc>
          <w:tcPr>
            <w:tcW w:w="17800" w:type="dxa"/>
            <w:gridSpan w:val="15"/>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нагрузочное тестирование соответственно виду спорта, при возможности выполнения пробы</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 слепых</w:t>
            </w:r>
          </w:p>
        </w:tc>
        <w:tc>
          <w:tcPr>
            <w:tcW w:w="17800" w:type="dxa"/>
            <w:gridSpan w:val="15"/>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нагрузочное тестирование соответственно виду спорта</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Спортивная акробатика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Спортивная аэробика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Спортивная борьба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Спортивная гимнастика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Спортивное ориентирование</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Спортивный туризм</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Стендовая стрельба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Стрельба из лука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Сумо</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Тайский бокс</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Танцевальный спорт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Теннис</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Триатлон</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Тхэквондо,</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"тхэквондо ИТФ",</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"тхэквондо ГТФ",</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"тхэквондо МФТ"</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Тяжелая атлетика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Универсальный бой</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Ушу</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Фехтование</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Фигурное катание на коньках</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Фитнес-аэробика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Фристайл</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Футбол</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Футбол лиц с заболеванием ЦП</w:t>
            </w:r>
          </w:p>
        </w:tc>
        <w:tc>
          <w:tcPr>
            <w:tcW w:w="17800" w:type="dxa"/>
            <w:gridSpan w:val="15"/>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нагрузочное тестирование соответственно виду спорта, при возможности выполнения пробы</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Хоккей</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Хоккей на траве</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Хоккей с мячом</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более 50 кг</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Художественная гимнастика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22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Эстетическая гимнастика</w:t>
            </w: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5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3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07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дети до 15 лет с весом менее 50 кг</w:t>
            </w: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9"/>
          <w:footerReference w:type="default" r:id="rId18"/>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2</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6" w:name="Par1739"/>
      <w:bookmarkEnd w:id="6"/>
      <w:r>
        <w:rPr>
          <w:rFonts w:ascii="Arial" w:hAnsi="Arial" w:eastAsia="Arial" w:cs="Arial"/>
          <w:b/>
          <w:i w:val="0"/>
          <w:strike w:val="0"/>
          <w:sz w:val="24"/>
        </w:rPr>
        <w:t xml:space="preserve">ПРОГРАММА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УГЛУБЛЕННЫХ МЕДИЦИНСКИХ ОБСЛЕДОВАНИЙ СПОРТСМЕНОВ</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СПОРТИВНЫХ СБОРНЫХ КОМАНД РОССИЙСКОЙ ФЕДЕРАЦИИ</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6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Минздрава России от 22.02.2022 N 106н)</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0"/>
          <w:footerReference w:type="default" r:id="rId19"/>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1989"/>
        <w:gridCol w:w="1587"/>
        <w:gridCol w:w="2777"/>
        <w:gridCol w:w="5442"/>
        <w:gridCol w:w="4138"/>
      </w:tblGrid>
      <w:tr>
        <w:trPr>
          <w:jc w:val="left"/>
        </w:trPr>
        <w:tc>
          <w:tcPr>
            <w:tcW w:w="198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Категория контингента</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Кратность проведения</w:t>
            </w:r>
          </w:p>
        </w:tc>
        <w:tc>
          <w:tcPr>
            <w:tcW w:w="277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Врачи-специалисты</w:t>
            </w:r>
          </w:p>
        </w:tc>
        <w:tc>
          <w:tcPr>
            <w:tcW w:w="544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Клинико-лабораторные и функционально-диагностические методы обследования</w:t>
            </w:r>
          </w:p>
        </w:tc>
        <w:tc>
          <w:tcPr>
            <w:tcW w:w="413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Примечание</w:t>
            </w:r>
          </w:p>
        </w:tc>
      </w:tr>
      <w:tr>
        <w:trPr>
          <w:jc w:val="left"/>
        </w:trPr>
        <w:tc>
          <w:tcPr>
            <w:tcW w:w="1989"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Спортсмены спортивных сборных команд Российской Федерации</w:t>
            </w:r>
          </w:p>
        </w:tc>
        <w:tc>
          <w:tcPr>
            <w:tcW w:w="158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раз в 6 месяцев</w:t>
            </w:r>
          </w:p>
        </w:tc>
        <w:tc>
          <w:tcPr>
            <w:tcW w:w="2777"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Педиатр/терапевт (по возрасту)</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Травматолог-ортопед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Хирург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Невролог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Оториноларинголог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Офтальмолог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Кардиолог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Гинеколог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Уролог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Дерматовенеролог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Стоматолог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Медицинский психолог/психотерапевт</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по спортивной медицине</w:t>
            </w:r>
          </w:p>
        </w:tc>
        <w:tc>
          <w:tcPr>
            <w:tcW w:w="5442"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Клинический анализ крови (на автоматическом анализаторе) с микроскопией мазков, подсчетом тромбоцитов и ретикулоцитов и определением скорости оседания эритроцитов (СОЭ)</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Биохимический анализ крови: IgM, IgA, IgG, IgE, соматотропный гормон (СТГ), пролактин, тиреотропный гормон (ТТГ), кортизол, тестостерон общий; свободный тестостерон; дигидротестостерон; тироксин свободный, антитела к тиреоидной пероксидазе (АТ-ТПО), глюкоза, маркер резорбции костной ткани (Cross Laps); кальций; магний; фосфор; натрий; калий; хлориды; железо; щелочная фосфатаза;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аланинаминотрансфераза (АЛТ);</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аспартатаминотрансфераза (АСТ); билирубин общий, билирубин прямой, мочевина, мочевая кислота, креатинин; общий белок; альбумин; миоглобин; лактат; липаза; гамма-глутамил-трансфераза (ГГТ); креатинфосфокиназа (КФК), сердечная креатинфосфокиназа (МВ-КФК) количественный анализ; кислая фосфатаза; лактатдегидрогеназа (ЛДГ); холестерин; фракция холестерина ВП; фракция холестерина НП; фракция холестерина ОНП; триглицериды; антитела к ВИЧ 1/2; антитела к хламидии трахоматис IgA; антитела к хламидии трахоматис IgG; анти-HCV с подтверждающим тестом и следующими дополнительными тестами при позитивном результате на анти-HCV: РНК HCV, генотип HCV; антитела к возбудителю сифилис (суммарные антитела); HbsAg - антиген с подтверждающим тестом и следующими дополнительными тестами при позитивном результате на HBs: Hbe, анти-Hbe, анти-HBs, анти-Hbcor-IgM, ДНК HBV</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ДНК хламидии трахоматис (биологический материал - эпителиальный соскоб уретры/цервикального канала)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ДНК возбудителя гонореи (биологический материал - эпителиальный соскоб уретры/цервикального канала)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ДНК возбудителя трихомониаза (биологический материал - эпителиальный соскоб уретры/цервикального канала)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Группа крови, резус-фактор (однократно при включении в состав спортивной сборной команды Российской Федерации)</w:t>
            </w:r>
          </w:p>
        </w:tc>
        <w:tc>
          <w:tcPr>
            <w:tcW w:w="4138" w:type="dxa"/>
            <w:tcBorders>
              <w:top w:val="single" w:sz="4"/>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медицинским показаниям и (или) в соответствии с утвержденными правилами по виду спорта или регламентами общероссийской спортивной федерации, международной спортивной федерации проводятся дополнительные консультации врачей-специалистов, функционально-диагностические и лабораторные исследования. Программа углубленного медицинского обследования для спортсменов-инвалидов и лиц с ограниченными возможностями здоровья может изменяться в зависимости от вида нарушения здоровья в части проведения функциональной диагностики, нагрузочных проб и специфики обследований у врачей-специалистов. Выбор и содержание методов обследования определяются индивидуальными особенностями организма спортсмена-инвалида, наличием хронических, рецидивирующих заболеваний (в том числе у родственников) и рядом других факторов риска, спецификой вида спорта (спортивной дисциплины), этапами спортивной подготовки. У спортсменов спортивных сборных команд Российской Федерации в видах спорта лиц с интеллектуальными нарушениями в рамках проведения УМО консультация психолога не проводится, психологическое тестирование не применяется. При наличии показаний могут проводиться дополнительные консультации врача-психиатра.</w:t>
            </w:r>
          </w:p>
        </w:tc>
      </w:tr>
      <w:tr>
        <w:trPr>
          <w:jc w:val="left"/>
        </w:trPr>
        <w:tc>
          <w:tcPr>
            <w:tcW w:w="1989" w:type="dxa"/>
            <w:tcBorders>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777" w:type="dxa"/>
            <w:tcBorders>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442" w:type="dxa"/>
            <w:tcBorders>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Клинический анализ мочи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Антропометрия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Скрининг на наличие сердечно-сосудистых заболеваний (опросники и протоколы)</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ЭКГ (в покое в 12 отведениях)</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ЭхоКГ</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Холтеровское мониторирование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Стресс-ЭхоКГ (под нагрузкой)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Суточное мониторирование артериального давления (по медицинским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Компьютерная спирография с исследованием объемных и скоростных параметров внешнего дыхания (в том числе с использованием функциональных проб и диагностических фармакологических тестов по показаниям) Рентгенография легких (с 15 лет, не чаще 1 раза в год)</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МРТ головного мозга у лиц, занимающихся видом спорта "бокс" в соответствии с правилами вида спорта "бокс"</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МРТ головного мозга у лиц, занимающихся контактными видами спорта (после перенесенных травм головного мозга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МРТ сердца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УЗИ внутренних органов (печень, желчевыводящие пути, почки, поджелудочная железа, селезенка, предстательная железа, органы малого таза и молочные железы у женщин, щитовидная железа)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Нагрузочное тестирование с использованием эргометрии с субмаксимальной или максимальной (до отказа от работы) нагрузками с проведением ЭКГ, газоанализа в соответствии с методическими рекомендациями, сообразно с видом спорта, характером и амплитудой выполняемой спортсменом работы, с целью:</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 выявления жизнеугрожающих состояний и имеющихся патологических изменений;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 оценки физической работоспособности;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определения индивидуальных зон интенсивности учебно-тренировочной нагрузки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Исследование психоэмоционального статуса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Оценка наследственных факторов риска с помощью опросников (однократно при включении в состав спортивной сборной команды Российской Федерации, далее по показаниям)</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Генетический анализ наследственных факторов риска (однократно при включении в состав спортивной сборной команды Российской Федерации, далее по показаниям)</w:t>
            </w:r>
          </w:p>
        </w:tc>
        <w:tc>
          <w:tcPr>
            <w:tcW w:w="4138" w:type="dxa"/>
            <w:tcBorders>
              <w:left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15933" w:type="dxa"/>
            <w:gridSpan w:val="5"/>
            <w:hMerge w:val="restart"/>
            <w:tcBorders>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61">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1"/>
          <w:footerReference w:type="default" r:id="rId20"/>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3</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7" w:name="Par1822"/>
      <w:bookmarkEnd w:id="7"/>
      <w:r>
        <w:rPr>
          <w:rFonts w:ascii="Arial" w:hAnsi="Arial" w:eastAsia="Arial" w:cs="Arial"/>
          <w:b/>
          <w:i w:val="0"/>
          <w:strike w:val="0"/>
          <w:sz w:val="24"/>
        </w:rPr>
        <w:t xml:space="preserve">ПОРЯДОК</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МЕДИЦИНСКОГО ОСМОТРА ЛИЦ, ЖЕЛАЮЩИХ ПРОЙТИ СПОРТИВНУЮ</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ПОДГОТОВКУ, ЗАНИМАТЬСЯ ФИЗИЧЕСКОЙ КУЛЬТУРОЙ И СПОРТОМ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 ОРГАНИЗАЦИЯХ, ОСУЩЕСТВЛЯЮЩИХ СПОРТИВНУЮ ПОДГОТОВКУ, ИНЫХ</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ОРГАНИЗАЦИЯХ ДЛЯ ЗАНЯТИЙ ФИЗИЧЕСКОЙ КУЛЬТУРОЙ И СПОРТОМ,</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(ИЛИ) ВЫПОЛНИТЬ НОРМАТИВЫ ИСПЫТАНИЙ (ТЕСТОВ) КОМПЛЕКСА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ГТО, В ТОМ ЧИСЛЕ ИНВАЛИДОВ И ЛИЦ С ОГРАНИЧЕННЫМИ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ВОЗМОЖНОСТЯМИ ЗДОРОВЬЯ</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Настоящий Порядок регулирует вопросы организации медицинского осмотра лиц, желающих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в том числе инвалидов и лиц с ограниченными возможностями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Целью медицинского осмотра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является определение состояния здоровья, группы здоровья для допуска к указанным мероприятиям.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Задачами медицинского осмотра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являются: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оценка уровня физического развития;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определение уровня физической активности;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выявление пограничных состояний как факторов риска возникновения патологии (в том числе угрозы жизни) при занятиях физической культурой и спортом;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выявление заболеваний (в том числе хронических в стадии ремиссии) и патологических состояний, являющихся медицинскими противопоказаниями к занятиям физической культурой и спортом;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определение целесообразности занятий избранным видом физической культуры и спорта с учетом установленного состояния здоровья и выявленных функциональных изменений;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определение медицинских рекомендаций по планированию занятий физической культурой и спортом с учетом выявленных изменений в состоянии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Медицинский осмотр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выполнить нормативы испытаний (тестов) комплекса ГТО, проводится по программам медицинских осмотров лиц, занимающихся физической культурой и массовым спортом, углубленного медицинского обследования (УМО) лиц, занимающихся спортом на различных этапах спортивной подготовки, в сроки согласно </w:t>
      </w:r>
      <w:hyperlink>
        <w:r>
          <w:rPr>
            <w:rFonts w:ascii="Times New Roman" w:hAnsi="Times New Roman" w:eastAsia="Times New Roman" w:cs="Times New Roman"/>
            <w:b w:val="0"/>
            <w:i w:val="0"/>
            <w:strike w:val="0"/>
            <w:color w:val="0000ff"/>
            <w:sz w:val="24"/>
          </w:rPr>
          <w:t xml:space="preserve">приложениям N 1</w:t>
        </w:r>
      </w:hyperlink>
      <w:r>
        <w:rPr>
          <w:rFonts w:ascii="Times New Roman" w:hAnsi="Times New Roman" w:eastAsia="Times New Roman" w:cs="Times New Roman"/>
          <w:b w:val="0"/>
          <w:i w:val="0"/>
          <w:strike w:val="0"/>
          <w:sz w:val="24"/>
        </w:rPr>
        <w:t xml:space="preserve"> и </w:t>
      </w:r>
      <w:hyperlink>
        <w:r>
          <w:rPr>
            <w:rFonts w:ascii="Times New Roman" w:hAnsi="Times New Roman" w:eastAsia="Times New Roman" w:cs="Times New Roman"/>
            <w:b w:val="0"/>
            <w:i w:val="0"/>
            <w:strike w:val="0"/>
            <w:color w:val="0000ff"/>
            <w:sz w:val="24"/>
          </w:rPr>
          <w:t xml:space="preserve">N 2</w:t>
        </w:r>
      </w:hyperlink>
      <w:r>
        <w:rPr>
          <w:rFonts w:ascii="Times New Roman" w:hAnsi="Times New Roman" w:eastAsia="Times New Roman" w:cs="Times New Roman"/>
          <w:b w:val="0"/>
          <w:i w:val="0"/>
          <w:strike w:val="0"/>
          <w:sz w:val="24"/>
        </w:rPr>
        <w:t xml:space="preserve"> к Порядку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комплекса ГТО, утвержденному настоящим приказом, в соответствии с этапом спортивной подготовки, на которое зачисляется лицо в организацию.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Допускается изменение программы медицинских осмотров и углубленных медицинских обследований для инвалидов и лиц с ограниченными возможностями здоровья, желающих пройти спортивную подготовку, желающих заниматься спортом в организациях, осуществляющих спортивную подготовку, иных организациях для занятий спортом, в части количества, видов функциональных исследований, нагрузочных проб в зависимости от вида нарушения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Медицинский осмотр лица, желающего заниматься физической культурой в организациях и (или) выполнить нормативы испытаний (тестов) комплекса ГТО, проводится на основании результатов диспансеризации или профилактического медицинского осмотра &lt;1&gt;. В рамках медицинского осмотра лица, желающего заниматься физической культурой в организациях, дополнительно проводятся: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&lt;1&gt; </w:t>
      </w:r>
      <w:hyperlink r:id="rId62">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и социального развития Российской Федерации от 14 декабря 2009 г. N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(зарегистрирован Министерством юстиции Российской Федерации 29 декабря 2009 г., регистрационный N 15878);</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63">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64">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65">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10 августа 2017 г. N 514н "О Порядке проведения профилактических медицинских осмотров несовершеннолетних" (зарегистрирован Министерством юстиции Российской Федерации 18 августа 2017 г., регистрационный N 47855) с изменениями, внесенными приказом Министерства здравоохранения Российской Федерации от 13 июня 2020 г. N 396н (зарегистрирован Министерством юстиции Российской Федерации 3 октября 2019 г., регистрационный N 56120);</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hyperlink r:id="rId66">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13 марта 2019 г. N 124н "Об утверждении порядка проведения профилактического медицинского осмотра и диспансеризации определенных групп взрослого населения" (зарегистрирован Министерством юстиции Российской Федерации 24 апреля 2019 г., регистрационный N 54495), с изменениями, внесенными приказом Министерства здравоохранения Российской Федерации от 2 сентября 2019 г. N 716н (зарегистрирован Министерством юстиции Российской Федерации 16 октября 2019 г., регистрационный N 56254).</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антропометрия;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оценка типа телосложения;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оценка уровня физического развития;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электрокардиографии;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функциональных (нагрузочных) проб.</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По результатам проведенного медицинского осмотра лица, желающего пройти спортивную подготовку, заниматься физической культурой и спортом в организациях, осуществляющих спортивную подготовку, иных организациях для занятий физической культурой и спортом, определяется группа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проведении медицинского осмотра лица, желающего выполнить нормативы испытаний (тестов) комплекса ГТО, лицам, которым по результатам диспансеризации или профилактического медицинского осмотра установлена I или II группа здоровья, либо основная медицинская группа для занятий физической культурой), врачом-терапевтом (врачом общей практики (семейным врачом) врачом-педиатром) оформляется соответствующее медицинское заключение с указанием группы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Лица, которым по результатам диспансеризации или профилактического медицинского осмотра установлена III группа здоровья или подготовительная медицинская группа для занятий физической культурой, для решения вопроса о допуске к выполнению нормативов испытаний (тестов) комплекса ГТО должны пройти дополнительные обследования согласно настоящего Порядка и консультацию врача по спортивной медицине, который по результатам обследований решает вопрос о допуске указанного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Лица, которым по результатам диспансеризации или профилактического медицинского осмотра установлена IV группа здоровья, несовершеннолетние со специальной медицинской группой здоровья для занятий физической культурой к выполнению нормативов испытаний (тестов) комплекса ГТО не допускаются.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Для решения вопроса о допуске к прохождению спортивной подготовки, занятиям физической культурой и спортом в организациях, осуществляющих спортивную подготовку, иных организациях для занятий физической культурой и спортом, и (или) к выполнению нормативов испытаний (тестов) комплекса ГТО инвалиды и лица с ограниченными возможностями здоровья &lt;2&gt; направляются к врачу по спортивной медицине. Медицинское заключение о допуске инвалидов и лиц с ограниченными возможностями оформляется на основании наличия у лица установленной группы инвалидности/ограничения здоровья и в соответствии с методическими (клиническими) рекомендациями, с учетом состояния здоровья указанного лица, стадии, степени выраженности и индивидуальных особенностей течения заболевания (состояния), а также выполняемой группы и ступени комплекса ГТО соответственно возраста.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&lt;2&gt; </w:t>
      </w:r>
      <w:hyperlink r:id="rId67">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спорта Российской Федерации от 12 февраля 2019 г. N 90 "Об утверждении государственных требований Всероссийского физкультурно-спортивного комплекса "Готов к труду и обороне" (ГТО)" (зарегистрирован Министерством юстиции Российской Федерации 11 марта 2019 г., регистрационный N 54013).</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случае выявления в ходе медицинского осмотра клинических симптомов и синдромов заболеваний (состояний), являющихся медицинскими противопоказаниями к прохождению спортивной подготовки, занятиям физической культурой и спортом в организациях, к выполнению нормативов испытаний (тестов) комплекса ГТО, проводятся дополнительные осмотры врачей-специалистов, лабораторные, функциональные и иные методы исследования.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Медицинские противопоказания к прохождению спортивной подготовки, занятиям физической культурой и спортом в организациях, к выполнению нормативов испытаний (тестов) комплекса ГТО определяются в соответствии с методическими (клиническими) рекомендациями, с учетом состояния здоровья лица, стадии, степени выраженности и индивидуальных особенностей течения заболевания (состояния), а также вида физической активности, предполагаемой нагрузки, вида спорта и спортивной дисциплины с учетом возрастных особенностей и пола лица.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По результатам медицинского осмотра оформляется медицинское заключение с указанием группы здоровья, либо о допуске к прохождению спортивной подготовки или занятиям физической культурой и спортом в организациях или к выполнению нормативов испытаний (тестов) комплекса ГТО либо о наличии медицинских противопоказаний к прохождению спортивной подготовки или занятиям физической культурой и спортом в организациях или к выполнению нормативов испытаний (тестов) комплекса ГТО.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Результаты медицинского осмотра вносятся в медицинскую документацию.</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4</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8" w:name="Par1890"/>
      <w:bookmarkEnd w:id="8"/>
      <w:r>
        <w:rPr>
          <w:rFonts w:ascii="Arial" w:hAnsi="Arial" w:eastAsia="Arial" w:cs="Arial"/>
          <w:b/>
          <w:i w:val="0"/>
          <w:strike w:val="0"/>
          <w:sz w:val="24"/>
        </w:rPr>
        <w:t xml:space="preserve">РЕКОМЕНДУЕМЫЕ ШТАТНЫЕ НОРМАТИВЫ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МЕДИЦИНСКОЙ БРИГАДЫ, КОЛИЧЕСТВА ВЫЕЗДНЫХ БРИГАД СКОРОЙ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МЕДИЦИНСКОЙ ПОМОЩИ, МЕДИЦИНСКИХ РАБОТНИКОВ ПРИ ПРОВЕДЕНИИ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ФИЗКУЛЬТУРНЫХ МЕРОПРИЯТИЙ И СПОРТИВНЫХ СОРЕВНОВАНИЙ,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МЕРОПРИЯТИЙ ПО ОЦЕНКЕ ВЫПОЛНЕНИЯ НОРМАТИВОВ ИСПЫТАНИЙ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(ТЕСТОВ) КОМПЛЕКСА ГТО</w:t>
      </w:r>
    </w:p>
    <w:p>
      <w:pPr>
        <w:pStyle w:val="Style_0"/>
        <w:spacing w:before="0" w:after="0" w:line="240" w:lineRule="auto"/>
        <w:ind w:left="0" w:firstLine="0"/>
        <w:jc w:val="both"/>
        <w:rPr>
          <w:rFonts w:ascii="Times New Roman" w:hAnsi="Times New Roman" w:eastAsia="Times New Roman" w:cs="Times New Roman"/>
          <w:b w:val="0"/>
          <w:i w:val="0"/>
          <w:strike w:val="0"/>
          <w:sz w:val="24"/>
        </w:rPr>
        <w:sectPr>
          <w:headerReference w:type="default" r:id="rId12"/>
          <w:footerReference w:type="default" r:id="rId21"/>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85"/>
        <w:gridCol w:w="3798"/>
        <w:gridCol w:w="2777"/>
        <w:gridCol w:w="2324"/>
        <w:gridCol w:w="1870"/>
        <w:gridCol w:w="1247"/>
        <w:gridCol w:w="1190"/>
        <w:gridCol w:w="907"/>
        <w:gridCol w:w="1133"/>
      </w:tblGrid>
      <w:tr>
        <w:trPr>
          <w:jc w:val="left"/>
        </w:trPr>
        <w:tc>
          <w:tcPr>
            <w:tcW w:w="685"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3798"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 спорта/мероприятие</w:t>
            </w:r>
          </w:p>
        </w:tc>
        <w:tc>
          <w:tcPr>
            <w:tcW w:w="8218"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Необходимость в бригадах скорой медицинской помощи (далее - СМП) </w:t>
            </w:r>
            <w:hyperlink>
              <w:r>
                <w:rPr>
                  <w:rFonts w:ascii="Times New Roman" w:hAnsi="Times New Roman" w:eastAsia="Times New Roman" w:cs="Times New Roman"/>
                  <w:b w:val="0"/>
                  <w:i w:val="0"/>
                  <w:strike w:val="0"/>
                  <w:color w:val="0000ff"/>
                  <w:sz w:val="24"/>
                </w:rPr>
                <w:t xml:space="preserve">&lt;*&gt;</w:t>
              </w:r>
            </w:hyperlink>
          </w:p>
        </w:tc>
        <w:tc>
          <w:tcPr>
            <w:tcW w:w="3230"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Необходимость в медицинских бригадах/работниках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685"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3798"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277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Специализированная анестезиологии-реанимации (с использованием автомобиля СМП класса "C")</w:t>
            </w:r>
          </w:p>
        </w:tc>
        <w:tc>
          <w:tcPr>
            <w:tcW w:w="232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Общепрофильная врачебная (с использованием автомобиля СМП класса "B")</w:t>
            </w:r>
          </w:p>
        </w:tc>
        <w:tc>
          <w:tcPr>
            <w:tcW w:w="187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Общепрофильная фельдшерская (с использованием автомобиля СМП класса "A" или "B")</w:t>
            </w:r>
          </w:p>
        </w:tc>
        <w:tc>
          <w:tcPr>
            <w:tcW w:w="124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Медицинский вертолет</w:t>
            </w:r>
          </w:p>
        </w:tc>
        <w:tc>
          <w:tcPr>
            <w:tcW w:w="119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по спортивной медицине</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Фельдшер</w:t>
            </w:r>
          </w:p>
        </w:tc>
        <w:tc>
          <w:tcPr>
            <w:tcW w:w="11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Медицинская сестра</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Авиамодельный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Автомобильный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Автомодельный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Айкидо</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Айсшток</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Акробатический рок-н-ролл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Альпинизм</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Американский футбол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Армрестлинг</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Бадминтон</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Баскетбол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Бейсбол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Биатлон</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Бильярдный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Бобслей</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Бодибилдинг</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Бокс</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Борьба на поясах</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Боулинг</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Велосипедный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Вертолетный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Водно-моторный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Водное поло</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Воднолыжный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Воздухоплавательный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Волейбол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Восточное боевое единоборство</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Всестилевое каратэ</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Гандбол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Гиревой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Гольф</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Горнолыжный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Городошный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Гребля на байдарках и каноэ</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Гребной слалом</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Гребной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Дартс</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Джиу-джитсу</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Дзюдо</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Ездовой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Капоэйра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Каратэ</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Кендо</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Керлинг</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Кикбоксинг</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Кинологический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Киокусинкай</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Конькобежный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Корфбол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Корэш</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Лапта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Легкая атлетика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Лыжное двоеборье</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Лыжные гонки</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Морское многоборье</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Мотоциклетный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Настольный теннис</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Парашютный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Парусный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Пауэрлифтинг</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Перетягивание каната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Петанк</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Плавание</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Планерный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Подводный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Полиатлон</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Практическая стрельба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Прыжки в воду</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Прыжки на батуте</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Прыжки на лыжах с трамплина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Пулевая стрельба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Пэйнтбол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Радиоспорт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Рафтинг</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Регби</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Регбол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Роллер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Рукопашный бой</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Рыболовный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Сават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Самбо</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Самолетный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Санный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Северное многоборье</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Серфинг</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Синхронное плавание</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Скалолазание</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Сквош</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Скейтбординг</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Смешанное боевое единоборство (ММА)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Сноуборд</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Современное пятиборье</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Софтбол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 сверхлегкой авиации</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Спортивно-прикладное собаководство</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 глухих</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 лиц с интеллектуальными нарушениями</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 лиц с поражением ОДА (опорно-двигательный аппарат)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 слепых</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Спортивная акробатика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Спортивная аэробика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Спортивная борьба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Спортивная гимнастика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Спортивное ориентирование</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Спортивный бридж</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Спортивный туризм</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Стендовая стрельба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Стрельба из арбалета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Стрельба из лука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Судомодельный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Сумо</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Тайский бокс</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Танцевальный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Теннис</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Триатлон</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Тхэквондо</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Тхэквондо ИТФ</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Тхэквондо ГТФ</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Тхэквондо МФТ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Тяжелая атлетика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Универсальный бой</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Ушу</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Фехтование</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Фигурное катание на коньках</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Фитнес-аэробика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Флорбол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Флаинг диск</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Фристайл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Футбол</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Футбол лиц с заболеванием ЦП (церебральный паралич)</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133.</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Хоккей</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134.</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Хоккей на траве</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135.</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Хоккей с мячом</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136.</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Художественная гимнастика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137.</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Чир спорт</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138.</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Шахматы</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139.</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Шашки</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140.</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Эстетическая гимнастика</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Физкультурные мероприятия</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142.</w:t>
            </w:r>
          </w:p>
        </w:tc>
        <w:tc>
          <w:tcPr>
            <w:tcW w:w="379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Мероприятия по оценке выполнения нормативов испытаний (тестов) комплекса ГТО</w:t>
            </w:r>
          </w:p>
        </w:tc>
        <w:tc>
          <w:tcPr>
            <w:tcW w:w="277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324"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870"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c>
          <w:tcPr>
            <w:tcW w:w="124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90"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vAlign w:val="center"/>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33"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 </w:t>
            </w:r>
            <w:hyperlink>
              <w:r>
                <w:rPr>
                  <w:rFonts w:ascii="Times New Roman" w:hAnsi="Times New Roman" w:eastAsia="Times New Roman" w:cs="Times New Roman"/>
                  <w:b w:val="0"/>
                  <w:i w:val="0"/>
                  <w:strike w:val="0"/>
                  <w:color w:val="0000ff"/>
                  <w:sz w:val="24"/>
                </w:rPr>
                <w:t xml:space="preserve">&lt;******&gt;</w:t>
              </w:r>
            </w:hyperlink>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3"/>
          <w:footerReference w:type="default" r:id="rId22"/>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9" w:name="Par3188"/>
      <w:bookmarkEnd w:id="9"/>
      <w:r>
        <w:rPr>
          <w:rFonts w:ascii="Times New Roman" w:hAnsi="Times New Roman" w:eastAsia="Times New Roman" w:cs="Times New Roman"/>
          <w:b w:val="0"/>
          <w:i w:val="0"/>
          <w:strike w:val="0"/>
          <w:sz w:val="24"/>
        </w:rPr>
        <w:t xml:space="preserve">&lt;*&gt; Состав и количество медицинских работников, бригад СМП, медицинских пунктов (для спортсменов, для зрителей) может изменяться в соответствии с количеством зрителей и участников мероприятий, условиями проведения мероприятий (места проведения, доступности и удаленности места проведения от ближайшей медицинской организации, прогнозируемым климатическим и погодным условиям), в соответствии с требованиями медицинских правил и регламентов спортивных организаций, в том числе международных.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0" w:name="Par3189"/>
      <w:bookmarkEnd w:id="10"/>
      <w:r>
        <w:rPr>
          <w:rFonts w:ascii="Times New Roman" w:hAnsi="Times New Roman" w:eastAsia="Times New Roman" w:cs="Times New Roman"/>
          <w:b w:val="0"/>
          <w:i w:val="0"/>
          <w:strike w:val="0"/>
          <w:sz w:val="24"/>
        </w:rPr>
        <w:t xml:space="preserve">&lt;**&gt; Если позволяют условия места проведения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1" w:name="Par3190"/>
      <w:bookmarkEnd w:id="11"/>
      <w:r>
        <w:rPr>
          <w:rFonts w:ascii="Times New Roman" w:hAnsi="Times New Roman" w:eastAsia="Times New Roman" w:cs="Times New Roman"/>
          <w:b w:val="0"/>
          <w:i w:val="0"/>
          <w:strike w:val="0"/>
          <w:sz w:val="24"/>
        </w:rPr>
        <w:t xml:space="preserve">&lt;***&gt; в зависимости от программы мероприятия, вида спорта, спортивной дисциплины.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2" w:name="Par3191"/>
      <w:bookmarkEnd w:id="12"/>
      <w:r>
        <w:rPr>
          <w:rFonts w:ascii="Times New Roman" w:hAnsi="Times New Roman" w:eastAsia="Times New Roman" w:cs="Times New Roman"/>
          <w:b w:val="0"/>
          <w:i w:val="0"/>
          <w:strike w:val="0"/>
          <w:sz w:val="24"/>
        </w:rPr>
        <w:t xml:space="preserve">&lt;****&gt; Для видов спорта инвалидов, адаптивного спорта и физкультуры, спорта лиц с ограниченными возможностями здоровья - в зависимости от программы мероприятия, вида спорта, спортивной дисциплины по аналогии с видами спорта/дисциплинами.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3" w:name="Par3192"/>
      <w:bookmarkEnd w:id="13"/>
      <w:r>
        <w:rPr>
          <w:rFonts w:ascii="Times New Roman" w:hAnsi="Times New Roman" w:eastAsia="Times New Roman" w:cs="Times New Roman"/>
          <w:b w:val="0"/>
          <w:i w:val="0"/>
          <w:strike w:val="0"/>
          <w:sz w:val="24"/>
        </w:rPr>
        <w:t xml:space="preserve">&lt;*****&gt; В случае госпитализации более 1 часа в соответствии с требованиями медицинских правил (регламентов) спортивной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4" w:name="Par3193"/>
      <w:bookmarkEnd w:id="14"/>
      <w:r>
        <w:rPr>
          <w:rFonts w:ascii="Times New Roman" w:hAnsi="Times New Roman" w:eastAsia="Times New Roman" w:cs="Times New Roman"/>
          <w:b w:val="0"/>
          <w:i w:val="0"/>
          <w:strike w:val="0"/>
          <w:sz w:val="24"/>
        </w:rPr>
        <w:t xml:space="preserve">&lt;******&gt; Мероприятие с численностью участников &gt; 300 человек.</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5</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5" w:name="Par3217"/>
      <w:bookmarkEnd w:id="15"/>
      <w:r>
        <w:rPr>
          <w:rFonts w:ascii="Arial" w:hAnsi="Arial" w:eastAsia="Arial" w:cs="Arial"/>
          <w:b/>
          <w:i w:val="0"/>
          <w:strike w:val="0"/>
          <w:sz w:val="24"/>
        </w:rPr>
        <w:t xml:space="preserve">ПОЛОЖЕНИЕ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ОРГАНИЗАЦИИ ДЕЯТЕЛЬНОСТИ ОТВЕТСТВЕННОГО МЕДИЦИНСКОГО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РАБОТНИКА (ГЛАВНОГО ВРАЧА) МЕРОПРИЯТИЙ ПРИ ПРОВЕДЕНИИ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ФИЗКУЛЬТУРНЫХ МЕРОПРИЯТИЙ И СПОРТИВНЫХ СОРЕВНОВАНИЙ,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МЕРОПРИЯТИЙ ПО ОЦЕНКЕ ВЫПОЛНЕНИЯ НОРМАТИВОВ ИСПЫТАНИЙ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(ТЕСТОВ) КОМПЛЕКСА ГТО</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Настоящее Положение регулирует вопросы осуществления деятельности ответственного медицинского работника (главного врача) мероприятий при проведении физкультурных мероприятий и спортивных соревнований, мероприятий по оценке выполнения нормативов испытаний (тестов) комплекса ГТО.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Ответственный медицинский работник (главный врач) мероприятий подчиняется главному судье соревнований (мероприятий)/руководителю организатора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До начала проведения мероприятия ответственным медицинским работником (главным врачом) предоставляется информация главному судье мероприятия (организаторам мероприятия), представителям команд о возникновении условий, препятствующих проведению мероприятия (невозможность организовать медицинскую эвакуацию, невозможность оказания медицинской помощи в медицинском пункте (кабинете) объекта спорта) и рекомендации об отмене или переносе мероприятия.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Ответственный медицинский работник (главный врач) мероприятий входит в состав вспомогательного персонала, формируемого организационным комитетом мероприятий. Решения ответственного медицинского работника (главного врача) мероприятий, касающиеся его компетенции, являются для судейской коллегии обязательными.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Ответственный медицинский работник (главный врач) мероприятий осуществляет следующие функции: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осуществляет организацию оказания медицинской помощи при проведении физкультурных мероприятий и спортивных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определяет количество медицинских работников, график их работы на спортивных объектах во время проведения физкультурных мероприятий и спортивных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согласует с главным судьей мероприятий необходимое число, состав и план размещения медицинских работников, порядок их работы в соответствии с требованиями правил вида спорта и/или положения (регламента) проведения физкультурных мероприятий и спортивных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определяет перечень медицинских организаций, участвующих в оказании медицинской помощи при проведении физкультурных мероприятий и спортивных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участвует в работе комиссии по допуску участников физкультурных мероприятий и спортивных соревнований и предоставляет информацию главному судье мероприятия (организаторам мероприятия) о результатах проверки и наличии у участников медицинских заключений о допуске к участию в мероприятии;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осуществляет руководство деятельностью медицинских работников физкультурных мероприятий и спортивных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осуществляет оценку санитарно-гигиенического состояния мест проведения физкультурных мероприятий и спортивных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осуществляет организацию работы медицинских помещений и их материально-техническое и лекарственное обеспечение;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осуществляет организацию работ по сбору и вывозу медицинских отходов в соответствии с санитарными нормами и правилами;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предоставляет информацию об организации оказания медицинской помощи при проведении физкультурных мероприятий и спортивных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рассматривает жалобы на оказание медицинской помощи при проведении физкультурных мероприятий и спортивных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рекомендует главному судье мероприятий в случае угрозы жизни и здоровью участникам и/или зрителям отменить или перенести мероприятие;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рекомендует главному судье соревнований или спортивному судье, уполномоченным главным судьей, отстранить по медицинским показаниям участника от физкультурных мероприятий и спортивных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организует ведение учетной и отчетной документации, предоставление отчетов об оказании медицинской помощи.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6</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16" w:name="Par3266"/>
      <w:bookmarkEnd w:id="16"/>
      <w:r>
        <w:rPr>
          <w:rFonts w:ascii="Arial" w:hAnsi="Arial" w:eastAsia="Arial" w:cs="Arial"/>
          <w:b/>
          <w:i w:val="0"/>
          <w:strike w:val="0"/>
          <w:sz w:val="24"/>
        </w:rPr>
        <w:t xml:space="preserve">ТРЕБОВАНИЯ</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К КОМПЛЕКТАЦИИ ЛЕКАРСТВЕННЫМИ ПРЕПАРАТАМИ И МЕДИЦИНСКИМИ</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ИЗДЕЛИЯМИ ВРАЧА ПО СПОРТИВНОЙ МЕДИЦИНЕ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6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Минздрава России от 22.02.2022 N 106н)</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4"/>
          <w:footerReference w:type="default" r:id="rId23"/>
          <w:type w:val="nextPage"/>
          <w:pgSz w:w="11906" w:h="16838"/>
          <w:pgMar w:top="1440" w:right="566" w:bottom="1440" w:left="1133" w:header="0" w:footer="0" w:gutter="0"/>
          <w:cols w:num="1" w:space="720"/>
          <w:docGrid w:linePitch="360"/>
        </w:sect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859"/>
        <w:gridCol w:w="1843"/>
        <w:gridCol w:w="3293"/>
        <w:gridCol w:w="3158"/>
        <w:gridCol w:w="917"/>
        <w:gridCol w:w="1804"/>
      </w:tblGrid>
      <w:tr>
        <w:trPr>
          <w:jc w:val="left"/>
        </w:trPr>
        <w:tc>
          <w:tcPr>
            <w:tcW w:w="11874" w:type="dxa"/>
            <w:gridSpan w:val="6"/>
            <w:h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Лекарственные препараты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p>
        </w:tc>
        <w:tc>
          <w:tcPr>
            <w:tcW w:w="184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АТХ</w:t>
            </w:r>
          </w:p>
        </w:tc>
        <w:tc>
          <w:tcPr>
            <w:tcW w:w="32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Анатомо-терапевтическо-химическая классификация (АТХ)</w:t>
            </w:r>
          </w:p>
        </w:tc>
        <w:tc>
          <w:tcPr>
            <w:tcW w:w="31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Лекарственный препарат</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Лекарственная форма</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Антациды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A02AB03</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Алюминия фосфат</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алюминия фосфат</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гель для приема внутрь</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Спазмолитические средства</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A03AA04</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Мебеверин</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мебеверин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капсулы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A03AD02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Дротаверин</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дротаверин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 раствор для инъекций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Препараты для лечения функциональных расстройств кишечника</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A03BA01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Антихолинергические средства</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Атропин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инъекций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Другие препараты для функциональных желудочно-кишечных расстройств</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A03AX13</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Симетикон</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симетикон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гранулы, капсулы, таблетки жевательные, капли для приема внутрь, суспензия для приема внутрь, эмульсия для приема внутрь</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Стимуляторы моторики желудочно-кишечного тракта</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A03FA01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Метоклопрамид</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метоклопрамид</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Противорвотные препараты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A04AA01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Антагонисты серотонина</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Ондансетрон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и внутримышечного введения</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Слабительные</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A06AB02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Контактные слабительные</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Бисакодил</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Кишечные адсорбенты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A07BA01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Активированный уголь</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Активированный уголь</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 капсулы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A07BC05</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Диосмектин</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Смектит диоктаэдрический</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порошок для приготовления суспензии для приема внутрь</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11015" w:type="dxa"/>
            <w:gridSpan w:val="5"/>
            <w:hMerge w:val="restart"/>
            <w:tcBorders>
              <w:top w:val="single" w:sz="4"/>
              <w:left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Препараты, снижающие моторику ЖКТ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A07DA03</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Лоперамид</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Лоперамид</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 капсулы</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Препараты, способствующие пищеварению (включая ферментные препараты)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A09AA02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Полиферментные препараты (в том числе липаза, протеаза)</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Панкреатин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драже, капсулы</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Витамины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A11DA01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Витамин B1</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Тиамин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внутримышечного введения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A11GA01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Аскорбиновая кислота в чистом виде</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Аскорбиновая кислота</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и внутримышечного введения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1.11.3</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A11HA02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Витамин B6</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Пиридоксин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инъекций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Антикоагулянты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1.12.1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B01AB01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Гепарины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Гепарин натрия</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Мазь</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1.13</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Растворы, влияющие на водно-электролитный баланс</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1.13.1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B05BB01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Электролиты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Натрия хлорид</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инъекций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Добавки к растворам для внутривенного введения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B05XA30</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Комбинации электролитов</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Калия и магния аспарагинат</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1.15</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Кардиотонические препараты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1.15.1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C01CA04</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Адрено- и допаминомиметики</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Допамин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инъекций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Бета-адреноблокаторы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C07AA05</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Бета-адреноблокаторы неселективные</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Пропранолол </w:t>
            </w:r>
            <w:hyperlink>
              <w:r>
                <w:rPr>
                  <w:rFonts w:ascii="Times New Roman" w:hAnsi="Times New Roman" w:eastAsia="Times New Roman" w:cs="Times New Roman"/>
                  <w:b w:val="0"/>
                  <w:i w:val="0"/>
                  <w:strike w:val="0"/>
                  <w:color w:val="0000ff"/>
                  <w:sz w:val="24"/>
                </w:rPr>
                <w:t xml:space="preserve">&lt;*&gt;</w:t>
              </w:r>
            </w:hyperlink>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введения, таблетки</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C07AB02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Бета-адреноблокаторы селективные</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Метопролол </w:t>
            </w:r>
            <w:hyperlink>
              <w:r>
                <w:rPr>
                  <w:rFonts w:ascii="Times New Roman" w:hAnsi="Times New Roman" w:eastAsia="Times New Roman" w:cs="Times New Roman"/>
                  <w:b w:val="0"/>
                  <w:i w:val="0"/>
                  <w:strike w:val="0"/>
                  <w:color w:val="0000ff"/>
                  <w:sz w:val="24"/>
                </w:rPr>
                <w:t xml:space="preserve">&lt;*&gt;</w:t>
              </w:r>
            </w:hyperlink>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введения, таблетки</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1.16.3</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C07AB03</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Бета-адреноблокаторы селективные</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Атенолол </w:t>
            </w:r>
            <w:hyperlink>
              <w:r>
                <w:rPr>
                  <w:rFonts w:ascii="Times New Roman" w:hAnsi="Times New Roman" w:eastAsia="Times New Roman" w:cs="Times New Roman"/>
                  <w:b w:val="0"/>
                  <w:i w:val="0"/>
                  <w:strike w:val="0"/>
                  <w:color w:val="0000ff"/>
                  <w:sz w:val="24"/>
                </w:rPr>
                <w:t xml:space="preserve">&lt;*&gt;</w:t>
              </w:r>
            </w:hyperlink>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1.17</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Селективные блокаторы кальциевых каналов с преимущественным влиянием на сосуды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1.17.1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C08CA05</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Дигидропиридиновые производные</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Нифедипин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 покрытые оболочкой</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1.18</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Селективные блокаторы кальциевых каналов с прямым влиянием на сердце</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1.18.1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C08DA01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Фенил алкиламиновые производные</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Верапамил</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введения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1.19</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Препараты, влияющие на ренин-ангиотензиновую систему</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1.19.1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C09AA01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Ингибиторы АПФ</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Каптоприл</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1.19.2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C09AA02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Ингибиторы АПФ</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Эналаприл</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Антисептики и дезинфицирующие препараты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D08AC02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Бигуаниды и амидины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Хлоргексидин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местного и наружного применения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D08AG02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Препараты йода</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Повидон-йод</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местного и наружного применения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1.20.3</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D08AX01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Другие антисептики и дезинфицирующие препараты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Водорода пероксид</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местного и наружного применения</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Антибактериальные препараты для системного использования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J01CA04</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Бета-лактамные антибиотики - пенициллины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Амоксициллин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J01MA02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Антибактериальные препараты - производные хинолона</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Ципрофлоксацин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 покрытые оболочкой раствор для инфузий</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Препараты для лечения заболеваний костно-мышечной системы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M01AB15</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Производные уксусной кислоты и родственные соединения</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Кеторолак</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 раствор для внутривенного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и внутримышечного введения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M01AE01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Производные пропионовой кислоты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Ибупрофен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 раствор для внутривенного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и внутримышечного введения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1.22.3</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M01AE03</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Производные пропионовой кислоты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Кетопрофен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 раствор для внутривенного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и внутримышечного введения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1.22.4</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M02AA15</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Нестероидные противовоспалительные препараты для местного применения</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Диклофенак</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 раствор для внутривенного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и внутримышечного введения</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Препараты для местной анестезии</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N01BA02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Эфиры аминобензойной кислоты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Прокаин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инъекций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N01BB01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Амиды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Бупивакаин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инъекций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1.23.3</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D04AB01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Лидокаин</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Лидокаин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спрей для местного применения дозированный или спрей для местного применения</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Другие анальгетики и антипиретики</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N02BE01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Анилиды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Парацетамол</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Назальные препараты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R01AD05</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Кортикостероиды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Будесонид</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порошок для ингаляций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порошок для ингаляций дозированный</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суспензия для ингаляций дозированная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R01AX</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Прочие назальные препараты для местного применения</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Капли назальные</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Препараты для лечения обструктивных заболеваний дыхательных путей</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R03DA05</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Ксантины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Аминофиллин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введения </w:t>
            </w:r>
            <w:hyperlink>
              <w:r>
                <w:rPr>
                  <w:rFonts w:ascii="Times New Roman" w:hAnsi="Times New Roman" w:eastAsia="Times New Roman" w:cs="Times New Roman"/>
                  <w:b w:val="0"/>
                  <w:i w:val="0"/>
                  <w:strike w:val="0"/>
                  <w:color w:val="0000ff"/>
                  <w:sz w:val="24"/>
                </w:rPr>
                <w:t xml:space="preserve">&lt;*&gt;</w:t>
              </w:r>
            </w:hyperlink>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внутримышечного введения</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1.27</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Противокашлевые препараты и средства для лечения простудных заболеваний</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1.27.1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R05CB01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Муколитики</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Ацетилцистеин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порошок для приготовления раствора для приема внутрь</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Антигистаминные препараты для системного действия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R06AA02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Аминоалкильные эфиры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Дифенгидрамин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и внутримышечного введения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R06AC03</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Этилендиамины замещенные</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Хлоропирамин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и внутримышечного введения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1.28.3</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R06AE07</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Производные пиперазина</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Цетиризин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1.28.4</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R06AX13</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Другие антигистаминные препараты для системного применения</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Лоратадин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Таблетки</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1.29</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Препараты для лечения заболеваний глаз</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1.29.1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S01XA20</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Прочие препараты для лечения заболеваний глаз</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Искусственные слезы и прочие индифферентные препараты</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Капли глазные</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1.30</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Препараты для лечения заболеваний сердца</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1.30.1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C01DA02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органические нитраты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Нитроглицерин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аэрозоль подъязычный дозированный или раствор для внутривенного введения или концентрат для приготовления раствора для инфузий</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1.30.2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C01BB01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Антиаритмические препараты Ib класса</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Лидокаин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и внутримышечного введения</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Стимуляторы регенерации тканей</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1.31.1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D03AX03</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Прочие препараты, способствующие нормальному рубцеванию</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Декспантенол</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Аэрозоль для наружного применения, мазь для наружного применения</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Нестероидные противовоспалительные препараты для наружного применения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1.32.1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M02AA15</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Нестероидные противовоспалительные средства для наружного применения</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Диклофенак натрия</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гель для наружного применения, мазь для наружного применения</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1.33</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Прочие препараты для лечения заболеваний кожи</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1.33.1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D11AX</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Препараты, улучшающие трофику и регенерацию тканей, для наружного применения</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Актовегин, Солкосерил</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гель для наружного применения, крем для наружного применения, мазь для наружного применения</w:t>
            </w:r>
          </w:p>
        </w:tc>
      </w:tr>
      <w:tr>
        <w:trPr>
          <w:jc w:val="left"/>
        </w:trPr>
        <w:tc>
          <w:tcPr>
            <w:tcW w:w="859" w:type="dxa"/>
            <w:tcBorders>
              <w:top w:val="single" w:sz="4"/>
              <w:left w:val="single" w:sz="4"/>
              <w:bottom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1.34</w:t>
            </w:r>
          </w:p>
        </w:tc>
        <w:tc>
          <w:tcPr>
            <w:tcW w:w="11015" w:type="dxa"/>
            <w:gridSpan w:val="5"/>
            <w:hMerge w:val="restart"/>
            <w:tcBorders>
              <w:top w:val="single" w:sz="4"/>
              <w:bottom w:val="single" w:sz="4"/>
              <w:right w:val="single" w:sz="4"/>
            </w:tcBorders>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Антибактериальные препараты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1.34.1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D06AX07</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Антибиотик для наружного применения</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Гентамицин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Мазь для наружного применения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1.34.2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D08AH</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Производные хинолина</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Диоксидин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Мазь для наружного применения</w:t>
            </w:r>
          </w:p>
        </w:tc>
      </w:tr>
      <w:tr>
        <w:trPr>
          <w:jc w:val="left"/>
        </w:trPr>
        <w:tc>
          <w:tcPr>
            <w:tcW w:w="11874" w:type="dxa"/>
            <w:gridSpan w:val="6"/>
            <w:h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Медицинские изделия</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медицинского изделия</w:t>
            </w:r>
          </w:p>
        </w:tc>
        <w:tc>
          <w:tcPr>
            <w:tcW w:w="18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Кол-во, не менее</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Бинт марлевый медицинский нестерильный (14 см x 7 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Бинт марлевый медицинский нестерильный (7 см x 5 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Бинт марлевый медицинский стерильный (10 см x 5 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Пластырь медицинский, лейкопластырь (1 см x 5 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Пластырь медицинский, лейкопластырь (2 см x 5 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Пластырь медицинский, лейкопластырь (5 см x 5 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Пластырь медицинский, бактерицидный пластырь</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Набор</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Салфетка перевязочная стерильная (3 см x 6 см)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Салфетка перевязочная стерильная (16 см x 14 см)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Салфетка перевязочная стерильная (45 см x 29 см)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Средства перевязочные фиксирующие и компрессионные</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Набор</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Вата гигиеническая</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Упаковка 100 гр.</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Шприц медицинский инъекционный однократного применения 5,0 мл</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2.14.</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Шприц медицинский инъекционный однократного применения 2,0 мл</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Жгут кровоостанавливающий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Перчатки медицинские нестерильные смотровые одноразовые</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пар</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2.17.</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Перчатки хирургические стерильные одноразовые</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пар</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Шпатель для языка одноразовый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2.19.</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Сфигмоманометр (измеритель артериального давления) со взрослой и детскими манжетами механический с анероидным манометром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2.20.</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Фонендоскоп</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Роторасширитель одноразовый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2.22.</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Пинцет хирургический одноразовый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2.23.</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Ножницы хирургические одноразовый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2.24.</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Зажим хирургический одноразовый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2.25.</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Автоматический наружный дефибриллятор</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2.26.</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Набор шин иммобилизационных для конечностей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2.27.</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дыхательный ручной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2.28.</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Молоток неврологический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2.29.</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Бандаж (воротник шейный, разных размеров, комплект)</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2.30.</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Грелка (для льда)</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2.31.</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медицинский безртутный в футляре</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электронный бесконтактный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2.33.</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Пакет охлаждающий термохимический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2.34.</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Спрей охлаждающий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2.35.</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одноразовая</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2.36.</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Салфетки спиртовые</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2.37.</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Гель для дезинфекции рук</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2.38.</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Фонарик диагностический с элементом питания</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2.39.</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Жгут для внутривенных инъекций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2.40</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медицинская нестерильная трехслойная из нетканого материала с резинками или с завязками</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шт.</w:t>
            </w:r>
          </w:p>
        </w:tc>
      </w:tr>
      <w:tr>
        <w:trPr>
          <w:jc w:val="left"/>
        </w:trPr>
        <w:tc>
          <w:tcPr>
            <w:tcW w:w="11874" w:type="dxa"/>
            <w:gridSpan w:val="6"/>
            <w:h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Прочие средства</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Сумка (ящик, рюкзак) укладки врача по спортивной медицине с возможностью переноса на плече</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Ампульница или специально предназначенное для хранения (применения) ампулированных лекарственных препаратов приспособление в сумке (ящике, рюкзаке) укладки врача по спортивной медицине</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Чехол для инструментария</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11874" w:type="dxa"/>
            <w:gridSpan w:val="6"/>
            <w:h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Лекарственные препараты для оказания скорой медицинской помощи</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p>
        </w:tc>
        <w:tc>
          <w:tcPr>
            <w:tcW w:w="184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АТХ</w:t>
            </w:r>
          </w:p>
        </w:tc>
        <w:tc>
          <w:tcPr>
            <w:tcW w:w="329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Анатомо-терапевтическо-химическая классификация (АТХ)</w:t>
            </w:r>
          </w:p>
        </w:tc>
        <w:tc>
          <w:tcPr>
            <w:tcW w:w="315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Лекарственный препарат</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Лекарственная форма</w:t>
            </w:r>
          </w:p>
        </w:tc>
      </w:tr>
      <w:tr>
        <w:trPr>
          <w:jc w:val="left"/>
        </w:trPr>
        <w:tc>
          <w:tcPr>
            <w:tcW w:w="11874" w:type="dxa"/>
            <w:gridSpan w:val="6"/>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 Кровезаменители и перфузионные растворы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B05BA03</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углеводы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декстроза</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введения и раствор для инфузий</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B05BB01</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электролиты</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натрия хлорида раствор сложный [калия хлорид + кальция хлорид + натрия хлорид]</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инфузий</w:t>
            </w:r>
          </w:p>
        </w:tc>
      </w:tr>
      <w:tr>
        <w:trPr>
          <w:jc w:val="left"/>
        </w:trPr>
        <w:tc>
          <w:tcPr>
            <w:tcW w:w="11874" w:type="dxa"/>
            <w:gridSpan w:val="6"/>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 Препараты для лечения заболеваний сердца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C01CA24</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эпинефрин</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Эпинефрин (термостабильный)</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инъекций</w:t>
            </w:r>
          </w:p>
        </w:tc>
      </w:tr>
      <w:tr>
        <w:trPr>
          <w:jc w:val="left"/>
        </w:trPr>
        <w:tc>
          <w:tcPr>
            <w:tcW w:w="11874" w:type="dxa"/>
            <w:gridSpan w:val="6"/>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 Кортикостероиды системного действия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H02AB02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дексаметазон</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дексаметазон</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и внутримышечного введения или раствор для инъекций</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H02AB06</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преднизолон</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Преднизолон (термостабильный</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 для внутривенного и внутримышечного введения или раствор для инъекций</w:t>
            </w:r>
          </w:p>
        </w:tc>
      </w:tr>
      <w:tr>
        <w:trPr>
          <w:jc w:val="left"/>
        </w:trPr>
        <w:tc>
          <w:tcPr>
            <w:tcW w:w="11874" w:type="dxa"/>
            <w:gridSpan w:val="6"/>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 Препараты для лечения обструктивных заболеваний дыхательных путей </w:t>
            </w:r>
            <w:hyperlink>
              <w:r>
                <w:rPr>
                  <w:rFonts w:ascii="Times New Roman" w:hAnsi="Times New Roman" w:eastAsia="Times New Roman" w:cs="Times New Roman"/>
                  <w:b w:val="0"/>
                  <w:i w:val="0"/>
                  <w:strike w:val="0"/>
                  <w:color w:val="0000ff"/>
                  <w:sz w:val="24"/>
                </w:rPr>
                <w:t xml:space="preserve">&lt;*&gt;</w:t>
              </w:r>
            </w:hyperlink>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R03AK03</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фенотерол в комбинации с другими препаратами</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ипратропия бромид + фенотерол</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аэрозоль для ингаляций дозированный или раствор для ингаляций</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4.4.2</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R03AC02</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сальбутамол</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сальбутамол</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аэрозоль для ингаляций дозированный или раствор для ингаляций</w:t>
            </w:r>
          </w:p>
        </w:tc>
      </w:tr>
      <w:tr>
        <w:trPr>
          <w:jc w:val="left"/>
        </w:trPr>
        <w:tc>
          <w:tcPr>
            <w:tcW w:w="11874" w:type="dxa"/>
            <w:gridSpan w:val="6"/>
            <w:hMerge w:val="restart"/>
            <w:tcBorders>
              <w:top w:val="single" w:sz="4"/>
              <w:left w:val="single" w:sz="4"/>
              <w:bottom w:val="single" w:sz="4"/>
              <w:right w:val="single" w:sz="4"/>
            </w:tcBorders>
          </w:tcPr>
          <w:p>
            <w:pPr>
              <w:pStyle w:val="Style_0"/>
              <w:spacing w:before="0" w:after="0" w:line="240" w:lineRule="auto"/>
              <w:ind w:left="0" w:firstLine="0"/>
              <w:jc w:val="left"/>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 Растворители и разбавители, включая ирригационные растворы</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4.5.1</w:t>
            </w:r>
          </w:p>
        </w:tc>
        <w:tc>
          <w:tcPr>
            <w:tcW w:w="184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V07AB</w:t>
            </w:r>
          </w:p>
        </w:tc>
        <w:tc>
          <w:tcPr>
            <w:tcW w:w="329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растворители</w:t>
            </w:r>
          </w:p>
        </w:tc>
        <w:tc>
          <w:tcPr>
            <w:tcW w:w="315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вода</w:t>
            </w:r>
          </w:p>
        </w:tc>
        <w:tc>
          <w:tcPr>
            <w:tcW w:w="2721"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растворитель для приготовления лекарственных форм для инъекций</w:t>
            </w:r>
          </w:p>
        </w:tc>
      </w:tr>
      <w:tr>
        <w:trPr>
          <w:jc w:val="left"/>
        </w:trPr>
        <w:tc>
          <w:tcPr>
            <w:tcW w:w="11874" w:type="dxa"/>
            <w:gridSpan w:val="6"/>
            <w:h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Медицинские изделия для оказания скорой медицинской помощи</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медицинского изделия</w:t>
            </w:r>
          </w:p>
        </w:tc>
        <w:tc>
          <w:tcPr>
            <w:tcW w:w="180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Кол-во, не менее</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ларингеальная одноразовая (размер 3)</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ларингеальная одноразовая (размер 4)</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ларингеальная одноразовая (размер 5)</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Держатели инфузионных флаконов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(с кронштейном, на 400 мл)</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Зажим медицинский кровоостанавливающий изогнутый одноразовый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Катетер (канюля) для периферических вен </w:t>
            </w:r>
            <w:hyperlink>
              <w:r>
                <w:rPr>
                  <w:rFonts w:ascii="Times New Roman" w:hAnsi="Times New Roman" w:eastAsia="Times New Roman" w:cs="Times New Roman"/>
                  <w:b w:val="0"/>
                  <w:i w:val="0"/>
                  <w:strike w:val="0"/>
                  <w:color w:val="0000ff"/>
                  <w:sz w:val="24"/>
                </w:rPr>
                <w:t xml:space="preserve">&lt;*&gt;</w:t>
              </w:r>
            </w:hyperlink>
            <w:r>
              <w:rPr>
                <w:rFonts w:ascii="Times New Roman" w:hAnsi="Times New Roman" w:eastAsia="Times New Roman" w:cs="Times New Roman"/>
                <w:b w:val="0"/>
                <w:i w:val="0"/>
                <w:strike w:val="0"/>
                <w:sz w:val="24"/>
              </w:rPr>
              <w:t xml:space="preserve"> (разных размеров), в том числе устройство для вливания в малые вены</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Мешок для медицинских отходов класса А (объемом не менее 10 л)</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Мешок для медицинских отходов класса Б (объемом не менее 10 л)</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Покрывало спасательное изотермическое (не менее 150 см x 200 см)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5.10.</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Салфетка антисептическая из нетканого материала спиртовая (не менее 12,5 см x 11,0 см)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5.11.</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антисептическое с перекисью водорода</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5.12.</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для стимуляции дыхания с раствором аммиака</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5.13.</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Скальпель стерильный одноразовый</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5.14</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перевязочное гемостатическое стерильное на основе цеолитов или алюмосиликатов кальция и натрия или гидросиликата кальция (не менее 50 г)</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5.15.</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перевязочное гемостатическое стерильное с аминокапроновой кислотой (не менее 6 см x 10 см)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5.16.</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перевязочное гидрогелевое противоожоговое стерильное (на основе аллилоксиэтанола и лидокаина)</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5.17.</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Стерильная салфетка или простыня (не менее 70 см x 140 см)</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5.18.</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Устройство для вливания инфузионных растворов </w:t>
            </w:r>
            <w:hyperlink>
              <w:r>
                <w:rPr>
                  <w:rFonts w:ascii="Times New Roman" w:hAnsi="Times New Roman" w:eastAsia="Times New Roman" w:cs="Times New Roman"/>
                  <w:b w:val="0"/>
                  <w:i w:val="0"/>
                  <w:strike w:val="0"/>
                  <w:color w:val="0000ff"/>
                  <w:sz w:val="24"/>
                </w:rPr>
                <w:t xml:space="preserve">&lt;*&gt;</w:t>
              </w:r>
            </w:hyperlink>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шт.</w:t>
            </w:r>
          </w:p>
        </w:tc>
      </w:tr>
      <w:tr>
        <w:trPr>
          <w:jc w:val="left"/>
        </w:trPr>
        <w:tc>
          <w:tcPr>
            <w:tcW w:w="11874" w:type="dxa"/>
            <w:gridSpan w:val="6"/>
            <w:hMerge w:val="restart"/>
            <w:tcBorders>
              <w:top w:val="single" w:sz="4"/>
              <w:left w:val="single" w:sz="4"/>
              <w:bottom w:val="single" w:sz="4"/>
              <w:right w:val="single" w:sz="4"/>
            </w:tcBorders>
          </w:tcPr>
          <w:p>
            <w:pPr>
              <w:pStyle w:val="Style_0"/>
              <w:spacing w:before="0" w:after="0" w:line="240" w:lineRule="auto"/>
              <w:ind w:left="0" w:firstLine="0"/>
              <w:jc w:val="left"/>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Прочие средства</w:t>
            </w:r>
          </w:p>
        </w:tc>
      </w:tr>
      <w:tr>
        <w:trPr>
          <w:jc w:val="left"/>
        </w:trPr>
        <w:tc>
          <w:tcPr>
            <w:tcW w:w="85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w:t>
            </w:r>
          </w:p>
        </w:tc>
        <w:tc>
          <w:tcPr>
            <w:tcW w:w="9211" w:type="dxa"/>
            <w:gridSpan w:val="4"/>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Ампульница или специально предназначенное для хранения (применения) ампулированных лекарственных препаратов, приспособление в сумке (ящике, рюкзаке) укладки врача по спортивной медицине для оказания скорой медицинской помощи</w:t>
            </w:r>
          </w:p>
        </w:tc>
        <w:tc>
          <w:tcPr>
            <w:tcW w:w="180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шт.</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sectPr>
          <w:headerReference w:type="default" r:id="rId15"/>
          <w:footerReference w:type="default" r:id="rId24"/>
          <w:type w:val="nextPage"/>
          <w:pgSz w:w="16838" w:h="11906" w:orient="landscape"/>
          <w:pgMar w:top="1133" w:right="1440" w:bottom="566" w:left="1440" w:header="0" w:footer="0" w:gutter="0"/>
          <w:cols w:num="1" w:space="720"/>
          <w:docGrid w:linePitch="360"/>
        </w:sect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7" w:name="Par3873"/>
      <w:bookmarkEnd w:id="17"/>
      <w:r>
        <w:rPr>
          <w:rFonts w:ascii="Times New Roman" w:hAnsi="Times New Roman" w:eastAsia="Times New Roman" w:cs="Times New Roman"/>
          <w:b w:val="0"/>
          <w:i w:val="0"/>
          <w:strike w:val="0"/>
          <w:sz w:val="24"/>
        </w:rPr>
        <w:t xml:space="preserve">&lt;*&gt; Использование лекарственных препаратов и/или методов введения осуществляется в соответствии с требованиями законодательства Российской Федерации о предотвращении допинга в спорте и борьбе с ним, а также международными стандартами "Запрещенный список" и "Международный стандарт по терапевтическому использованию" Всемирного антидопингового агентства.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Укладка подлежит комплектации лекарственными препаратами для медицинского применения, зарегистрированными в установленном порядке &lt;1&gt;, в первичной упаковке или во вторичной (потребительской) упаковке без изъятия инструкции по применению лекарственного препарата.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&lt;1&gt; </w:t>
      </w:r>
      <w:hyperlink r:id="rId69">
        <w:r>
          <w:rPr>
            <w:rFonts w:ascii="Times New Roman" w:hAnsi="Times New Roman" w:eastAsia="Times New Roman" w:cs="Times New Roman"/>
            <w:b w:val="0"/>
            <w:i w:val="0"/>
            <w:strike w:val="0"/>
            <w:color w:val="0000ff"/>
            <w:sz w:val="24"/>
          </w:rPr>
          <w:t xml:space="preserve">Решение</w:t>
        </w:r>
      </w:hyperlink>
      <w:r>
        <w:rPr>
          <w:rFonts w:ascii="Times New Roman" w:hAnsi="Times New Roman" w:eastAsia="Times New Roman" w:cs="Times New Roman"/>
          <w:b w:val="0"/>
          <w:i w:val="0"/>
          <w:strike w:val="0"/>
          <w:sz w:val="24"/>
        </w:rPr>
        <w:t xml:space="preserve"> Совета Евразийской экономической комиссии от 3 ноября 2016 г. N 78 "О Правилах регистрации и экспертизы лекарственных средств для медицинского применения" (Официальный сайт Евразийского экономического союза http://www.eaeunion.org/, 21 ноября 2016, 20 июля 2018 г., 21 февраля 2020 г.), Федеральный </w:t>
      </w:r>
      <w:hyperlink r:id="rId70">
        <w:r>
          <w:rPr>
            <w:rFonts w:ascii="Times New Roman" w:hAnsi="Times New Roman" w:eastAsia="Times New Roman" w:cs="Times New Roman"/>
            <w:b w:val="0"/>
            <w:i w:val="0"/>
            <w:strike w:val="0"/>
            <w:color w:val="0000ff"/>
            <w:sz w:val="24"/>
          </w:rPr>
          <w:t xml:space="preserve">закон</w:t>
        </w:r>
      </w:hyperlink>
      <w:r>
        <w:rPr>
          <w:rFonts w:ascii="Times New Roman" w:hAnsi="Times New Roman" w:eastAsia="Times New Roman" w:cs="Times New Roman"/>
          <w:b w:val="0"/>
          <w:i w:val="0"/>
          <w:strike w:val="0"/>
          <w:sz w:val="24"/>
        </w:rPr>
        <w:t xml:space="preserve"> от 12 апреля 2010 г. N 61-ФЗ "Об обращении лекарственных средств" (Собрание законодательства Российской Федерации, 2010, N 16, ст. 1815; 2020, N 29, ст. 4516).</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Укладка подлежит комплектации медицинскими изделиями, зарегистрированными в установленном порядке &lt;2&gt;.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&lt;2&gt; </w:t>
      </w:r>
      <w:hyperlink r:id="rId71">
        <w:r>
          <w:rPr>
            <w:rFonts w:ascii="Times New Roman" w:hAnsi="Times New Roman" w:eastAsia="Times New Roman" w:cs="Times New Roman"/>
            <w:b w:val="0"/>
            <w:i w:val="0"/>
            <w:strike w:val="0"/>
            <w:color w:val="0000ff"/>
            <w:sz w:val="24"/>
          </w:rPr>
          <w:t xml:space="preserve">Решение</w:t>
        </w:r>
      </w:hyperlink>
      <w:r>
        <w:rPr>
          <w:rFonts w:ascii="Times New Roman" w:hAnsi="Times New Roman" w:eastAsia="Times New Roman" w:cs="Times New Roman"/>
          <w:b w:val="0"/>
          <w:i w:val="0"/>
          <w:strike w:val="0"/>
          <w:sz w:val="24"/>
        </w:rP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 (Официальный сайт Евразийского экономического союза http://www.eaeunion.org/, 12 июля 2016 г.), </w:t>
      </w:r>
      <w:hyperlink r:id="rId72">
        <w:r>
          <w:rPr>
            <w:rFonts w:ascii="Times New Roman" w:hAnsi="Times New Roman" w:eastAsia="Times New Roman" w:cs="Times New Roman"/>
            <w:b w:val="0"/>
            <w:i w:val="0"/>
            <w:strike w:val="0"/>
            <w:color w:val="0000ff"/>
            <w:sz w:val="24"/>
          </w:rPr>
          <w:t xml:space="preserve">постановление</w:t>
        </w:r>
      </w:hyperlink>
      <w:r>
        <w:rPr>
          <w:rFonts w:ascii="Times New Roman" w:hAnsi="Times New Roman" w:eastAsia="Times New Roman" w:cs="Times New Roman"/>
          <w:b w:val="0"/>
          <w:i w:val="0"/>
          <w:strike w:val="0"/>
          <w:sz w:val="24"/>
        </w:rP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N 43, ст. 5556; 2014, N 30, ст. 4310; 2017, N 8, ст. 1233; 2018, N 24, ст. 3523; 2020, N 12, ст. 1792).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Укладка размещается в чехле (контейнере) с прочными замками (фиксаторами). Материал и конструкция чехла (контейнера) должны обеспечивать многократную дезинфекцию.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По истечении сроков годности лекарственные препараты для медицинского применения, медицинские изделия, которыми укомплектована укладка, подлежат списанию и уничтожению (утилизации)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При применении лекарственных препаратов для медицинского применения, медицинских изделий, которыми укомплектована укладка, укладку необходимо пополнить.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Не допускается комплектация укладки медицинскими изделиями, лекарственными препаратами для медицинского применения в случае нарушения их стерильности.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Комплектация укладки может изменяться вследствие специфики обеспечения вида спорта/спортивной дисциплины, условиями проведения спортивных мероприятий (учебно-тренировочных мероприятий, спортивных соревнований), в соответствии с требованиями медицинских правил и регламентов спортивных организаций, в том числе международных.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Комплектация медицинской укладки врача по спортивной медицине может изменяться вследствие специфики обеспечения вида спорта/спортивной дисциплины, условиями проведения спортивных мероприятий (учебно-тренировочных мероприятий, спортивных соревнований), в соответствии с требованиями медицинских правил и регламентов спортивных организаций, в том числе международных.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 На упаковку лекарственных препаратов и медицинских изделий, входящих в перечни субстанций и (или) методов, запрещенных для использования в спорте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наклеиваются соответствующие предупреждающие наклейки "Запрещено ВАДА".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7</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(Рекомендуемый образец)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bookmarkStart w:id="18" w:name="Par3917"/>
      <w:bookmarkEnd w:id="18"/>
      <w:r>
        <w:rPr>
          <w:rFonts w:ascii="Courier New" w:hAnsi="Courier New" w:eastAsia="Courier New" w:cs="Courier New"/>
          <w:b w:val="0"/>
          <w:i w:val="0"/>
          <w:strike w:val="0"/>
          <w:sz w:val="20"/>
        </w:rPr>
        <w:t xml:space="preserve">                                 Извещение</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о травме/смерти при проведении физкультурного мероприятия,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спортивного мероприятия, мероприятий по оценке выполнения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нормативов испытаний (тестов) комплекса ГТО</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Название мероприятия, вид спорта:</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Дата проведения: 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Место проведения (наименование и адрес объекта спорта):</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Данные о пострадавшем:</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Фамилия 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Имя 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Отчество (при наличии) 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Пол 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Дата рождения, возраст (полных лет) 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Наличие установленной группы инвалидности 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Адрес 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Место работы (учебы), должность (при наличии)</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Наименование   физкультурно-спортивной   организации,  где  состоит  членом</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пострадавший (при наличии)</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Спортивный стаж, наличие спортивного разряда/звания (при наличии)</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Тип происшествия (травма/смерть) 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Время происшествия ___ час. ___ мин.</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Обстоятельства,   при   которых   произошло   происшествие,  и  причины  их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обусловившие</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Предварительный диагноз/причина смерти, локализация и характер травмы </w:t>
      </w:r>
      <w:hyperlink>
        <w:r>
          <w:rPr>
            <w:rFonts w:ascii="Courier New" w:hAnsi="Courier New" w:eastAsia="Courier New" w:cs="Courier New"/>
            <w:b w:val="0"/>
            <w:i w:val="0"/>
            <w:strike w:val="0"/>
            <w:color w:val="0000ff"/>
            <w:sz w:val="20"/>
          </w:rPr>
          <w:t xml:space="preserve">&lt;*&gt;</w:t>
        </w:r>
      </w:hyperlink>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Степень  тяжести  травмы  </w:t>
      </w:r>
      <w:hyperlink>
        <w:r>
          <w:rPr>
            <w:rFonts w:ascii="Courier New" w:hAnsi="Courier New" w:eastAsia="Courier New" w:cs="Courier New"/>
            <w:b w:val="0"/>
            <w:i w:val="0"/>
            <w:strike w:val="0"/>
            <w:color w:val="0000ff"/>
            <w:sz w:val="20"/>
          </w:rPr>
          <w:t xml:space="preserve">&lt;*&gt;</w:t>
        </w:r>
      </w:hyperlink>
      <w:r>
        <w:rPr>
          <w:rFonts w:ascii="Courier New" w:hAnsi="Courier New" w:eastAsia="Courier New" w:cs="Courier New"/>
          <w:b w:val="0"/>
          <w:i w:val="0"/>
          <w:strike w:val="0"/>
          <w:sz w:val="20"/>
        </w:rPr>
        <w:t xml:space="preserve">  (легкая,  средней  степени,  тяжелая, крайне</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тяжелая) 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Оказанная первая или медицинская помощь </w:t>
      </w:r>
      <w:hyperlink>
        <w:r>
          <w:rPr>
            <w:rFonts w:ascii="Courier New" w:hAnsi="Courier New" w:eastAsia="Courier New" w:cs="Courier New"/>
            <w:b w:val="0"/>
            <w:i w:val="0"/>
            <w:strike w:val="0"/>
            <w:color w:val="0000ff"/>
            <w:sz w:val="20"/>
          </w:rPr>
          <w:t xml:space="preserve">&lt;*&gt;</w:t>
        </w:r>
      </w:hyperlink>
      <w:r>
        <w:rPr>
          <w:rFonts w:ascii="Courier New" w:hAnsi="Courier New" w:eastAsia="Courier New" w:cs="Courier New"/>
          <w:b w:val="0"/>
          <w:i w:val="0"/>
          <w:strike w:val="0"/>
          <w:sz w:val="20"/>
        </w:rPr>
        <w:t xml:space="preserve"> (какая, кем, когда и где)</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Госпитализация (да/нет) 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Наименование организации, направившей извещение 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Подписи и ФИО:</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Медицинский работник (при наличии)</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Главный судья/судья/организатор мероприятия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19" w:name="Par3983"/>
      <w:bookmarkEnd w:id="19"/>
      <w:r>
        <w:rPr>
          <w:rFonts w:ascii="Times New Roman" w:hAnsi="Times New Roman" w:eastAsia="Times New Roman" w:cs="Times New Roman"/>
          <w:b w:val="0"/>
          <w:i w:val="0"/>
          <w:strike w:val="0"/>
          <w:sz w:val="24"/>
        </w:rPr>
        <w:t xml:space="preserve">&lt;*&gt; Заполняется медицинским работником (при наличии).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8</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(Рекомендуемый образец)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bookmarkStart w:id="20" w:name="Par4009"/>
      <w:bookmarkEnd w:id="20"/>
      <w:r>
        <w:rPr>
          <w:rFonts w:ascii="Times New Roman" w:hAnsi="Times New Roman" w:eastAsia="Times New Roman" w:cs="Times New Roman"/>
          <w:b w:val="0"/>
          <w:i w:val="0"/>
          <w:strike w:val="0"/>
          <w:sz w:val="24"/>
        </w:rPr>
        <w:t xml:space="preserve">Журнал</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регистрации случае оказания медицинской помощи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физкультурных мероприятиях и спортивных</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соревнованиях, мероприятиях по оценке выполнения</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нормативов испытаний (тестов) комплекса ГТО</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 ____________ 20... 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33"/>
        <w:gridCol w:w="1426"/>
        <w:gridCol w:w="1020"/>
        <w:gridCol w:w="1020"/>
        <w:gridCol w:w="1128"/>
        <w:gridCol w:w="845"/>
        <w:gridCol w:w="1416"/>
        <w:gridCol w:w="1644"/>
      </w:tblGrid>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1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Дата и часы проведения мероприятий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мероприятий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организации</w:t>
            </w:r>
          </w:p>
        </w:tc>
        <w:tc>
          <w:tcPr>
            <w:tcW w:w="11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Название объекта спорта</w:t>
            </w:r>
          </w:p>
        </w:tc>
        <w:tc>
          <w:tcPr>
            <w:tcW w:w="84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Число участников</w:t>
            </w:r>
          </w:p>
        </w:tc>
        <w:tc>
          <w:tcPr>
            <w:tcW w:w="141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Санитарная оценка условий проведения мероприятия</w:t>
            </w:r>
          </w:p>
        </w:tc>
        <w:tc>
          <w:tcPr>
            <w:tcW w:w="164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Число отстраненных от участия в мероприятии, причины отстранения</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42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12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84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141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64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2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4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4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33"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2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12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84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4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856"/>
        <w:gridCol w:w="624"/>
        <w:gridCol w:w="624"/>
        <w:gridCol w:w="955"/>
        <w:gridCol w:w="794"/>
        <w:gridCol w:w="567"/>
        <w:gridCol w:w="1417"/>
        <w:gridCol w:w="1694"/>
        <w:gridCol w:w="1587"/>
      </w:tblGrid>
      <w:tr>
        <w:trPr>
          <w:jc w:val="left"/>
        </w:trPr>
        <w:tc>
          <w:tcPr>
            <w:tcW w:w="1480"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Число обращений за медицинской помощью</w:t>
            </w:r>
          </w:p>
        </w:tc>
        <w:tc>
          <w:tcPr>
            <w:tcW w:w="1579"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 числа участников получили спортивные травмы</w:t>
            </w:r>
          </w:p>
        </w:tc>
        <w:tc>
          <w:tcPr>
            <w:tcW w:w="1361"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Госпитализировано</w:t>
            </w:r>
          </w:p>
        </w:tc>
        <w:tc>
          <w:tcPr>
            <w:tcW w:w="141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Претензии к судьям, организаторам, оргкомитету и как они разрешены</w:t>
            </w:r>
          </w:p>
        </w:tc>
        <w:tc>
          <w:tcPr>
            <w:tcW w:w="1694"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 медицинских работников, обеспечивающих мероприятие</w:t>
            </w:r>
          </w:p>
        </w:tc>
        <w:tc>
          <w:tcPr>
            <w:tcW w:w="1587"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Подпись ответственного медицинского работника</w:t>
            </w:r>
          </w:p>
        </w:tc>
      </w:tr>
      <w:tr>
        <w:trPr>
          <w:jc w:val="left"/>
        </w:trPr>
        <w:tc>
          <w:tcPr>
            <w:tcW w:w="85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участников</w:t>
            </w:r>
          </w:p>
        </w:tc>
        <w:tc>
          <w:tcPr>
            <w:tcW w:w="62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прочих</w:t>
            </w:r>
          </w:p>
        </w:tc>
        <w:tc>
          <w:tcPr>
            <w:tcW w:w="62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тяжелые</w:t>
            </w:r>
          </w:p>
        </w:tc>
        <w:tc>
          <w:tcPr>
            <w:tcW w:w="95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средней тяжести</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участников</w:t>
            </w:r>
          </w:p>
        </w:tc>
        <w:tc>
          <w:tcPr>
            <w:tcW w:w="56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прочих</w:t>
            </w:r>
          </w:p>
        </w:tc>
        <w:tc>
          <w:tcPr>
            <w:tcW w:w="141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694"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r>
      <w:tr>
        <w:trPr>
          <w:jc w:val="left"/>
        </w:trPr>
        <w:tc>
          <w:tcPr>
            <w:tcW w:w="85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62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62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95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7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56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41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169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r>
      <w:tr>
        <w:trPr>
          <w:jc w:val="left"/>
        </w:trPr>
        <w:tc>
          <w:tcPr>
            <w:tcW w:w="85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2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2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5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6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85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2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2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5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7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6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1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69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9</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75">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Минздрава России от 22.02.2022 N 106н)</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(Рекомендуемый образец)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center"/>
        <w:rPr>
          <w:rFonts w:ascii="Times New Roman" w:hAnsi="Times New Roman" w:eastAsia="Times New Roman" w:cs="Times New Roman"/>
          <w:b w:val="0"/>
          <w:i w:val="0"/>
          <w:strike w:val="0"/>
          <w:sz w:val="24"/>
        </w:rPr>
      </w:pPr>
      <w:bookmarkStart w:id="21" w:name="Par4115"/>
      <w:bookmarkEnd w:id="21"/>
      <w:r>
        <w:rPr>
          <w:rFonts w:ascii="Times New Roman" w:hAnsi="Times New Roman" w:eastAsia="Times New Roman" w:cs="Times New Roman"/>
          <w:b w:val="0"/>
          <w:i w:val="0"/>
          <w:strike w:val="0"/>
          <w:sz w:val="24"/>
        </w:rPr>
        <w:t xml:space="preserve">Журнал</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регистрации медицинской помощи, оказываемой при проведении</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учебно-тренировочных мероприятий и других мероприятий</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подготовке к спортивным соревнованиям</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 участием спортсменов</w:t>
      </w:r>
    </w:p>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 ____________ 20... г.</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85"/>
        <w:gridCol w:w="680"/>
        <w:gridCol w:w="1361"/>
        <w:gridCol w:w="907"/>
        <w:gridCol w:w="907"/>
        <w:gridCol w:w="638"/>
        <w:gridCol w:w="737"/>
        <w:gridCol w:w="680"/>
        <w:gridCol w:w="624"/>
        <w:gridCol w:w="1020"/>
        <w:gridCol w:w="964"/>
      </w:tblGrid>
      <w:tr>
        <w:trPr>
          <w:jc w:val="left"/>
        </w:trPr>
        <w:tc>
          <w:tcPr>
            <w:tcW w:w="5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Дата</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Обращаемость (первичная/повторная)</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 спортсмена</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Вид спорта, дисциплина</w:t>
            </w:r>
          </w:p>
        </w:tc>
        <w:tc>
          <w:tcPr>
            <w:tcW w:w="63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Пол</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Дата рождения</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Жалобы</w:t>
            </w:r>
          </w:p>
        </w:tc>
        <w:tc>
          <w:tcPr>
            <w:tcW w:w="62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Диагноз</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Назначенное лечение</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Ф.И.О. врача, подпись</w:t>
            </w:r>
          </w:p>
        </w:tc>
      </w:tr>
      <w:tr>
        <w:trPr>
          <w:jc w:val="left"/>
        </w:trPr>
        <w:tc>
          <w:tcPr>
            <w:tcW w:w="5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90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63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73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68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62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96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r>
      <w:tr>
        <w:trPr>
          <w:jc w:val="left"/>
        </w:trPr>
        <w:tc>
          <w:tcPr>
            <w:tcW w:w="5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0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3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73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8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62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96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10</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(Рекомендуемый образец)</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bookmarkStart w:id="22" w:name="Par4180"/>
      <w:bookmarkEnd w:id="22"/>
      <w:r>
        <w:rPr>
          <w:rFonts w:ascii="Courier New" w:hAnsi="Courier New" w:eastAsia="Courier New" w:cs="Courier New"/>
          <w:b w:val="0"/>
          <w:i w:val="0"/>
          <w:strike w:val="0"/>
          <w:sz w:val="20"/>
        </w:rPr>
        <w:t xml:space="preserve">                                   Отчет</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о медицинском обеспечении физкультурного мероприятия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и спортивного соревнования, мероприятия по оценке выполнения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нормативов испытаний (тестов) комплекса ГТО</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1. Вид спорта -</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2. Наименование мероприятия/соревнования 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3. Количество дней ______ с ___________ по __________ 20__ года</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4. Место проведения 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5. ФИО медицинского работника/ответственного работника судейской коллегии</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6. Количество участников ___ из них: мужчин ___ женщин 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7. Краткая характеристика места мероприятия/соревнования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color w:val="392c69"/>
          <w:sz w:val="20"/>
        </w:rPr>
      </w:pPr>
      <w:r>
        <w:rPr>
          <w:rFonts w:ascii="Courier New" w:hAnsi="Courier New" w:eastAsia="Courier New" w:cs="Courier New"/>
          <w:b w:val="0"/>
          <w:i w:val="0"/>
          <w:strike w:val="0"/>
          <w:color w:val="392c69"/>
          <w:sz w:val="20"/>
        </w:rPr>
        <w:t xml:space="preserve">КонсультантПлюс: примечание.</w:t>
      </w:r>
    </w:p>
    <w:p>
      <w:pPr>
        <w:pStyle w:val="Style_1"/>
        <w:spacing w:before="0" w:after="0" w:line="240" w:lineRule="auto"/>
        <w:ind w:left="0" w:firstLine="0"/>
        <w:jc w:val="both"/>
        <w:rPr>
          <w:rFonts w:ascii="Courier New" w:hAnsi="Courier New" w:eastAsia="Courier New" w:cs="Courier New"/>
          <w:b w:val="0"/>
          <w:i w:val="0"/>
          <w:strike w:val="0"/>
          <w:color w:val="392c69"/>
          <w:sz w:val="20"/>
        </w:rPr>
      </w:pPr>
      <w:r>
        <w:rPr>
          <w:rFonts w:ascii="Courier New" w:hAnsi="Courier New" w:eastAsia="Courier New" w:cs="Courier New"/>
          <w:b w:val="0"/>
          <w:i w:val="0"/>
          <w:strike w:val="0"/>
          <w:color w:val="392c69"/>
          <w:sz w:val="20"/>
        </w:rPr>
        <w:t xml:space="preserve">Нумерация пунктов дана в соответствии с официальным текстом документа.</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10.     Организация     медицинской    службы    на    местах    проведения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мероприятия/соревнования   и  размещения  участников  (наличие  медпунктов,</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транспортных средств и другое)</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11.  Заболевания и травматизм </w:t>
      </w:r>
      <w:hyperlink>
        <w:r>
          <w:rPr>
            <w:rFonts w:ascii="Courier New" w:hAnsi="Courier New" w:eastAsia="Courier New" w:cs="Courier New"/>
            <w:b w:val="0"/>
            <w:i w:val="0"/>
            <w:strike w:val="0"/>
            <w:color w:val="0000ff"/>
            <w:sz w:val="20"/>
          </w:rPr>
          <w:t xml:space="preserve">&lt;*&gt;</w:t>
        </w:r>
      </w:hyperlink>
      <w:r>
        <w:rPr>
          <w:rFonts w:ascii="Courier New" w:hAnsi="Courier New" w:eastAsia="Courier New" w:cs="Courier New"/>
          <w:b w:val="0"/>
          <w:i w:val="0"/>
          <w:strike w:val="0"/>
          <w:sz w:val="20"/>
        </w:rPr>
        <w:t xml:space="preserve"> (количество, причины, характер, оказанная</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помощь)</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12. Количество госпитализированных участников: 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13. Недостатки в проведении соревнований 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14.    ФИО,    специальность,    место   работы   медицинского   персонала,</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обеспечивающего соревнования (при наличии) 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Медицинский работник/ответственный работник судейской коллегии</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(подпись)                             (инициалы, фамилия)</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 _________ 20__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bookmarkStart w:id="23" w:name="Par4226"/>
      <w:bookmarkEnd w:id="23"/>
      <w:r>
        <w:rPr>
          <w:rFonts w:ascii="Times New Roman" w:hAnsi="Times New Roman" w:eastAsia="Times New Roman" w:cs="Times New Roman"/>
          <w:b w:val="0"/>
          <w:i w:val="0"/>
          <w:strike w:val="0"/>
          <w:sz w:val="24"/>
        </w:rPr>
        <w:t xml:space="preserve">&lt;*&gt; Заполняется медицинским работником (при наличии).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11</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4" w:name="Par4250"/>
      <w:bookmarkEnd w:id="24"/>
      <w:r>
        <w:rPr>
          <w:rFonts w:ascii="Arial" w:hAnsi="Arial" w:eastAsia="Arial" w:cs="Arial"/>
          <w:b/>
          <w:i w:val="0"/>
          <w:strike w:val="0"/>
          <w:sz w:val="24"/>
        </w:rPr>
        <w:t xml:space="preserve">ПОЛОЖЕНИЕ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ОРГАНИЗАЦИИ ДЕЯТЕЛЬНОСТИ МЕДИЦИНСКОГО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ПУНКТА ОБЪЕКТА СПОРТА</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7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Минздрава России от 22.02.2022 N 106н)</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Настоящее Положение определяет организацию деятельности медицинского пункта объекта спорта.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Медицинский пункт объекта спорта (далее - Медпункт) организуется на объектах спорта, спортивных сооружениях, в местах проведения учебно-тренировочных мероприятий и спортивных соревнований.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7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Медпункты по функциональному назначению могут организовываться отдельно для спортсменов, зрителей и других клиентских групп спортивных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 Медпункте оказывается первичная медико-санитарная помощь в экстренной и неотложной формах спортсменам и специалистам, работающим со спортсменами, организаторам, зрителям, персоналу спортивных сооружений и другим лицам, находящимся на объекте спорта, в том числе на этапах медицинской эвакуации до прибытия машины скорой медицинской помощи.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Количество Медпунктов при проведении спортивных мероприятий определяется их организаторами по предполагаемому объему оказания медицинской помощи исходя из вида спорта, количества спортсменов, зрителей и иных участников, предполагаемых видов заболеваний и травм.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Медпункты могут организовываться в местах проведения тренировок и в местах непосредственного проведения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Для организации работы Медпункта в его структуре рекомендуется предусматривать следующие помещения: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кабинет врача-специалиста;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процедурный/массажный кабинет.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Медпункт должен быть приспособлен для оказания медицинской помощи инвалидам и лицам с ограниченными возможностями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Медпункт для спортсменов осуществляет следующие функции: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оказание медицинской помощи спортсменам и приравненному к ним персоналу при возникновении жизнеугрожающих ситуаций;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оказание первичной доврачебной медико-санитарной помощи спортсменам и приравненному к ним персоналу при заболеваниях и травмах;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оказание первичной специализированной медико-санитарной помощи, в том числе по профилю "лечебная физкультура и спортивная медицина" спортсменам и приравненному к ним персоналу;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направление в соответствии с медицинскими показаниями в медицинскую организацию для оказания пострадавшим специализированной медицинской помощи;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дополнительных медицинских осмотров спортсменов в тех видах спорта, где это регламентируется правилами проведения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в организации медицинской эвакуации и транспортировки спортсменов в соответствующие медицинские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в организации проведения противоэпидемических мероприятий в местах проведения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другие мероприятия, в соответствии с медицинскими правилами и регламентами международных спортивных организаций.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Медпункт для зрителей, специалистов, работающих со спортсменами, организаторов, персонала спортивных сооружений осуществляет следующие функции: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оказание медицинской помощи при возникновении жизнеугрожающих ситуаций;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оказание первичной медико-санитарной помощи при заболеваниях и травмах;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направление в соответствии с медицинскими показаниями в медицинскую организацию для оказания пострадавшим специализированной медицинской помощи;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в организации медицинской эвакуации и транспортировки пострадавших в соответствующие медицинские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в организации проведения противоэпидемических мероприятий в местах проведения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Численность медицинских работников Медпункта (для спортсменов, для зрителей) определяется в соответствии с рекомендуемыми штатными нормативами медицинского пункта объекта спорта, согласно </w:t>
      </w:r>
      <w:hyperlink>
        <w:r>
          <w:rPr>
            <w:rFonts w:ascii="Times New Roman" w:hAnsi="Times New Roman" w:eastAsia="Times New Roman" w:cs="Times New Roman"/>
            <w:b w:val="0"/>
            <w:i w:val="0"/>
            <w:strike w:val="0"/>
            <w:color w:val="0000ff"/>
            <w:sz w:val="24"/>
          </w:rPr>
          <w:t xml:space="preserve">приложению N 13</w:t>
        </w:r>
      </w:hyperlink>
      <w:r>
        <w:rPr>
          <w:rFonts w:ascii="Times New Roman" w:hAnsi="Times New Roman" w:eastAsia="Times New Roman" w:cs="Times New Roman"/>
          <w:b w:val="0"/>
          <w:i w:val="0"/>
          <w:strike w:val="0"/>
          <w:sz w:val="24"/>
        </w:rPr>
        <w:t xml:space="preserve"> к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Медпункты оснащаются в соответствии с рекомендуемым стандартом оснащения медицинского пункта объекта спорта, согласно </w:t>
      </w:r>
      <w:hyperlink>
        <w:r>
          <w:rPr>
            <w:rFonts w:ascii="Times New Roman" w:hAnsi="Times New Roman" w:eastAsia="Times New Roman" w:cs="Times New Roman"/>
            <w:b w:val="0"/>
            <w:i w:val="0"/>
            <w:strike w:val="0"/>
            <w:color w:val="0000ff"/>
            <w:sz w:val="24"/>
          </w:rPr>
          <w:t xml:space="preserve">приложению N 12</w:t>
        </w:r>
      </w:hyperlink>
      <w:r>
        <w:rPr>
          <w:rFonts w:ascii="Times New Roman" w:hAnsi="Times New Roman" w:eastAsia="Times New Roman" w:cs="Times New Roman"/>
          <w:b w:val="0"/>
          <w:i w:val="0"/>
          <w:strike w:val="0"/>
          <w:sz w:val="24"/>
        </w:rPr>
        <w:t xml:space="preserve"> к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Медпункты обеспечиваются связью с организаторами спортивного мероприятия, главным врачом соревнований, службой скорой медицинской помощи, другими службами, участвующими в организации спортивного мероприятия.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 Медпункты представляют отчеты о своей деятельности главному врачу соревнований, а также осуществляют ведение учетной и отчетной документации, в соответствии с законодательством Российской Федерации.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12</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5" w:name="Par4309"/>
      <w:bookmarkEnd w:id="25"/>
      <w:r>
        <w:rPr>
          <w:rFonts w:ascii="Arial" w:hAnsi="Arial" w:eastAsia="Arial" w:cs="Arial"/>
          <w:b/>
          <w:i w:val="0"/>
          <w:strike w:val="0"/>
          <w:sz w:val="24"/>
        </w:rPr>
        <w:t xml:space="preserve">РЕКОМЕНДУЕМЫЙ СТАНДАРТ</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ОСНАЩЕНИЯ МЕДИЦИНСКОГО ПУНКТА ОБЪЕКТА СПОРТА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72"/>
        <w:gridCol w:w="1587"/>
        <w:gridCol w:w="3685"/>
        <w:gridCol w:w="2268"/>
        <w:gridCol w:w="1020"/>
      </w:tblGrid>
      <w:tr>
        <w:trPr>
          <w:jc w:val="left"/>
        </w:trPr>
        <w:tc>
          <w:tcPr>
            <w:tcW w:w="9132"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I. Медицинский пункт для спортсменов</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вида номенклатурной </w:t>
            </w:r>
            <w:hyperlink r:id="rId78">
              <w:r>
                <w:rPr>
                  <w:rFonts w:ascii="Times New Roman" w:hAnsi="Times New Roman" w:eastAsia="Times New Roman" w:cs="Times New Roman"/>
                  <w:b w:val="0"/>
                  <w:i w:val="0"/>
                  <w:strike w:val="0"/>
                  <w:color w:val="0000ff"/>
                  <w:sz w:val="24"/>
                </w:rPr>
                <w:t xml:space="preserve">классификации</w:t>
              </w:r>
            </w:hyperlink>
            <w:r>
              <w:rPr>
                <w:rFonts w:ascii="Times New Roman" w:hAnsi="Times New Roman" w:eastAsia="Times New Roman" w:cs="Times New Roman"/>
                <w:b w:val="0"/>
                <w:i w:val="0"/>
                <w:strike w:val="0"/>
                <w:sz w:val="24"/>
              </w:rPr>
              <w:t xml:space="preserve"> медицинских изделий</w:t>
            </w:r>
          </w:p>
        </w:tc>
        <w:tc>
          <w:tcPr>
            <w:tcW w:w="36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вида медицинского изделия в соответствии с номенклатурной </w:t>
            </w:r>
            <w:hyperlink r:id="rId79">
              <w:r>
                <w:rPr>
                  <w:rFonts w:ascii="Times New Roman" w:hAnsi="Times New Roman" w:eastAsia="Times New Roman" w:cs="Times New Roman"/>
                  <w:b w:val="0"/>
                  <w:i w:val="0"/>
                  <w:strike w:val="0"/>
                  <w:color w:val="0000ff"/>
                  <w:sz w:val="24"/>
                </w:rPr>
                <w:t xml:space="preserve">классификацией</w:t>
              </w:r>
            </w:hyperlink>
            <w:r>
              <w:rPr>
                <w:rFonts w:ascii="Times New Roman" w:hAnsi="Times New Roman" w:eastAsia="Times New Roman" w:cs="Times New Roman"/>
                <w:b w:val="0"/>
                <w:i w:val="0"/>
                <w:strike w:val="0"/>
                <w:sz w:val="24"/>
              </w:rPr>
              <w:t xml:space="preserve"> медицинских изделий</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оснащения (оборудования)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Рекомендуемое количество, шт.</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187150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с питанием от сети</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Кушетка медицинская смотровая</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187220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с гидравлическим приводом</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187250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механический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без электропитания, портативный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Кушетка массажная</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требованию</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116640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с питанием от сети</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без электропитания, не портативный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для одежды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для белья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184200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Ширма медицинская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Ширма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215850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Холодильник фармацевтический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Холодильник медицинский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хирургических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Столик инструментальный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188320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 сестринский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Рабочее место медсестры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261660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Вешалка для лабораторных фартуков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Вешалка для одежды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123680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отходов с биологическими загрязнениями</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Емкости для сбора бытовых и медицинских отходов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257280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сбора колюще-режущих медицинских отходов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289720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цитотоксических отходов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336200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Пакет для сбора, хранения и транспортировки медицинских отходов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185890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стерилизации/дезинфекции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Емкости с крышками для дезинфицирующих растворов</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138910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изделий на основе перуксусной кислоты в форме аэрозоля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требованию</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239940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фенола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246660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орто-фталальдегида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298710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гипохлорита натрия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305610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лаурилпропилендиамина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321920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щелочи</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324730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Простыня для пациента для осмотра/терапевтических процедур,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Белье медицинское одноразовое, комплект</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 кушетку</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161210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Простыня водонепроницаемая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Клеенка подкладная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числу кушеток</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363010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Подкладка для стола для мытья/переодевания пациента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Коврик резиновый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367580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лицевая для защиты дыхательных путей,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медицинская нестерильная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122830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электрический с ручным нагнетением, стационарный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Измеритель артериального давления</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122850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электрический с ручным нагнетением, портативный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216350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с автоматическим накачиванием воздуха, стационарный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216560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автоматический, портативный, с манжетой на палец</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216630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автоматический, портативный, с манжетой на плечо/запястье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218430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телеметрический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239410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анероидный механический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287660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Грелка согревающая термохимическая гелевая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Грелка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210370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Жгут на верхнюю/нижнюю конечность,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Жгут кровоостанавливающий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269920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Лоток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Лоток для инструмента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276930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сидячая адаптационная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сидячая адаптационная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больничная, с ручным управлением</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внутрибольничная, ручная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114030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Носилки портативные</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Носилки медицинские</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207270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Носилки-каталка для скорой медицинской помощи, ручные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103720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для носа, одноразового использования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148890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глазная, одноразового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ушная, одноразового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105650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медицинская оральная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Пузырь для льда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Пузырь для льда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126370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инфракрасный для измерения температуры тела пациента, ушной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медицинский</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126390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инфракрасный для измерения температуры тела пациента, кожный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190040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электронный для непрерывного измерения температуры тела пациента, с питанием от батареи</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213740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капиллярный для измерения температуры тела пациента, ртутный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266210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электронный для измерения температуры тела пациента в импульсном режиме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300390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для измерения температуры тела пациента с цветовой индикацией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363470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Шина на конечность для оказания первой помощи, не формуемая, многоразового использования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Шина иммобилизационная для конечностей</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шт.</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352050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Шина на конечность для оказания первой помощи, формуемая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110280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Иммобилизатор для головы/шеи,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Щит транспортный с системой фиксации головы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121270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искусственной вентиляции легких ручной,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дыхательный ручной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300820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Молоток неврологический перкуссионный, ручной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Молоток неврологический</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30083</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Молоток неврологический перкуссионный, автоматический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157270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Матрас вакуумный для позиционирования пациента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Матрас вакуумный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339190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Фиксатор конечности/туловища/головы,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Бандаж (воротник шейный, разных размеров)</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комплекта</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345200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Глюкометр ИВД, для использования вблизи пациента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Анализатор глюкозы в крови (глюкометр), экспресс-анализатор портативный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361300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Облучатель ультрафиолетовый для фототерапии/дезинфекции помещений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Облучатель-рециркулятор воздуха ультрафиолетовый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185890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стерилизации/дезинфекции</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для инструментов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122760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газовый формальдегидный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125800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микроволновой для неупакованных изделий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330780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125810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паровой для неупакованных изделий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150480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озоновый/на основе пероксида водорода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173090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сухожаровой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183670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химический жидкостный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188040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Стерилизатор-кипятильник</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211070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этиленоксидный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211110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этиленоксидный/паровой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215790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плазменный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237470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газовый на основе перекиси водорода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253700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291960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электролитический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210160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профессиональный одноканальный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ЭКГ</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122620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многоканальный, с усреднением сигнала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269170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многоканальный, профессиональный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Дефибриллятор внешний автоматический для использования неподготовленными лицами с питанием от аккумуляторной батареи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Дефибриллятор</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182870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Тележка с набором контейнеров для хирургических инструментов</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Коробка стерилизационная (бикс) для хранения стерильных инструментов и материала</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269920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Лоток для инструментов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172730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ротоглоточный, одноразового использования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трубка дыхательная (набор) разных размеров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254040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трахеальный с пищеводным обтуратором, одноразового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254280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носоглоточный, многоразового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ларингеальная,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ларингеальная одноразовая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296720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Зажим сосудистый,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Зажим кровоостанавливающий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27350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Корнцанг</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Корнцанг</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Ножницы для перевязочного материала,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Ножницы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171650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Щипцы для перевязочного материала/универсальные, в форме пинцета,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Пинцет</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145570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Набор для переливания крови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(устройство) для переливания растворов</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359090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Роторасширитель, регулируемый,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Роторасширитель</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253780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Скальпель,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Скальпель одноразовый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293920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Шпатель для языка, смотровой,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Шпатель для языка одноразовый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349160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Шприц общего назначения/в комплекте с иглой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Шприцы для инъекций одноразовые (в том числе и инсулиновые) разных объемов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212430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Шприц инсулиновый/в комплекте с иглой, стандартный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w:t>
            </w:r>
          </w:p>
        </w:tc>
        <w:tc>
          <w:tcPr>
            <w:tcW w:w="8560" w:type="dxa"/>
            <w:gridSpan w:val="4"/>
            <w:hMerge w:val="restart"/>
            <w:tcBorders>
              <w:top w:val="single" w:sz="4"/>
              <w:left w:val="single" w:sz="4"/>
              <w:bottom w:val="single" w:sz="4"/>
              <w:right w:val="single" w:sz="4"/>
            </w:tcBorders>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Медицинский пункт для спортсменов может также быть дополнительно оснащен в соответствии с требованиями медицинских правил и регламентов международных спортивных организаций.</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упаковку лекарственных препаратов и медицинские изделия, входящих в перечни субстанций и (или) методов, запрещенных для использования в спорте в соответствии с общероссийскими антидопинговыми правилами, утвержденными федеральным органом исполнительной власти в области физической культуры и спорта, и антидопинговыми правилами, утвержденными международными антидопинговыми организациями, наклеиваются соответствующие предупреждающие наклейки "Запрещено ВАДА".</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85"/>
        <w:gridCol w:w="5386"/>
        <w:gridCol w:w="3175"/>
      </w:tblGrid>
      <w:tr>
        <w:trPr>
          <w:jc w:val="left"/>
        </w:trPr>
        <w:tc>
          <w:tcPr>
            <w:tcW w:w="9146"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Прочее оборудование (оснащение) медицинского пункта для спортсменов</w:t>
            </w:r>
          </w:p>
        </w:tc>
      </w:tr>
      <w:tr>
        <w:trPr>
          <w:jc w:val="left"/>
        </w:trPr>
        <w:tc>
          <w:tcPr>
            <w:tcW w:w="5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53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оборудования</w:t>
            </w:r>
          </w:p>
        </w:tc>
        <w:tc>
          <w:tcPr>
            <w:tcW w:w="317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Требуемое количество, шт.</w:t>
            </w:r>
          </w:p>
        </w:tc>
      </w:tr>
      <w:tr>
        <w:trPr>
          <w:jc w:val="left"/>
        </w:trPr>
        <w:tc>
          <w:tcPr>
            <w:tcW w:w="5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3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Рабочее место врача</w:t>
            </w:r>
          </w:p>
        </w:tc>
        <w:tc>
          <w:tcPr>
            <w:tcW w:w="317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числу врачей</w:t>
            </w:r>
          </w:p>
        </w:tc>
      </w:tr>
      <w:tr>
        <w:trPr>
          <w:jc w:val="left"/>
        </w:trPr>
        <w:tc>
          <w:tcPr>
            <w:tcW w:w="5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3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Компьютерное рабочее место с возможностью выхода в интернет и оргтехника (принтер+сканер)</w:t>
            </w:r>
          </w:p>
        </w:tc>
        <w:tc>
          <w:tcPr>
            <w:tcW w:w="317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количеству рабочих мест врачей</w:t>
            </w:r>
          </w:p>
        </w:tc>
      </w:tr>
      <w:tr>
        <w:trPr>
          <w:jc w:val="left"/>
        </w:trPr>
        <w:tc>
          <w:tcPr>
            <w:tcW w:w="5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3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Секундомер</w:t>
            </w:r>
          </w:p>
        </w:tc>
        <w:tc>
          <w:tcPr>
            <w:tcW w:w="317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53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Лед в целлофановых или застегивающихся на молнию пакетах</w:t>
            </w:r>
          </w:p>
        </w:tc>
        <w:tc>
          <w:tcPr>
            <w:tcW w:w="317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r>
      <w:tr>
        <w:trPr>
          <w:jc w:val="left"/>
        </w:trPr>
        <w:tc>
          <w:tcPr>
            <w:tcW w:w="5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53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Укладка врача по спортивной медицине</w:t>
            </w:r>
          </w:p>
        </w:tc>
        <w:tc>
          <w:tcPr>
            <w:tcW w:w="317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72"/>
        <w:gridCol w:w="1587"/>
        <w:gridCol w:w="3685"/>
        <w:gridCol w:w="2268"/>
        <w:gridCol w:w="1020"/>
      </w:tblGrid>
      <w:tr>
        <w:trPr>
          <w:jc w:val="left"/>
        </w:trPr>
        <w:tc>
          <w:tcPr>
            <w:tcW w:w="9132" w:type="dxa"/>
            <w:gridSpan w:val="5"/>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II. Медицинский пункт для зрителей и других участников спортивных мероприятий</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вида номенклатурной </w:t>
            </w:r>
            <w:hyperlink r:id="rId80">
              <w:r>
                <w:rPr>
                  <w:rFonts w:ascii="Times New Roman" w:hAnsi="Times New Roman" w:eastAsia="Times New Roman" w:cs="Times New Roman"/>
                  <w:b w:val="0"/>
                  <w:i w:val="0"/>
                  <w:strike w:val="0"/>
                  <w:color w:val="0000ff"/>
                  <w:sz w:val="24"/>
                </w:rPr>
                <w:t xml:space="preserve">классификации</w:t>
              </w:r>
            </w:hyperlink>
            <w:r>
              <w:rPr>
                <w:rFonts w:ascii="Times New Roman" w:hAnsi="Times New Roman" w:eastAsia="Times New Roman" w:cs="Times New Roman"/>
                <w:b w:val="0"/>
                <w:i w:val="0"/>
                <w:strike w:val="0"/>
                <w:sz w:val="24"/>
              </w:rPr>
              <w:t xml:space="preserve"> медицинских изделий</w:t>
            </w:r>
          </w:p>
        </w:tc>
        <w:tc>
          <w:tcPr>
            <w:tcW w:w="36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вида медицинского изделия в соответствии с номенклатурной </w:t>
            </w:r>
            <w:hyperlink r:id="rId81">
              <w:r>
                <w:rPr>
                  <w:rFonts w:ascii="Times New Roman" w:hAnsi="Times New Roman" w:eastAsia="Times New Roman" w:cs="Times New Roman"/>
                  <w:b w:val="0"/>
                  <w:i w:val="0"/>
                  <w:strike w:val="0"/>
                  <w:color w:val="0000ff"/>
                  <w:sz w:val="24"/>
                </w:rPr>
                <w:t xml:space="preserve">классификацией</w:t>
              </w:r>
            </w:hyperlink>
            <w:r>
              <w:rPr>
                <w:rFonts w:ascii="Times New Roman" w:hAnsi="Times New Roman" w:eastAsia="Times New Roman" w:cs="Times New Roman"/>
                <w:b w:val="0"/>
                <w:i w:val="0"/>
                <w:strike w:val="0"/>
                <w:sz w:val="24"/>
              </w:rPr>
              <w:t xml:space="preserve"> медицинских изделий</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оснащения (оборудования)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Рекомендуемое количество, шт.</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187150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с питанием от сети</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Кушетка медицинская смотровая</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187220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с гидравлическим приводом</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187250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механический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без электропитания, портативный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Кушетка массажная</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требованию</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116640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с питанием от сети</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без электропитания, непортативный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для одежды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для белья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184200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Ширма медицинская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Ширма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215850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Холодильник фармацевтический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Холодильник медицинский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хирургических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Столик инструментальный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188320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 сестринский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Рабочее место медсестры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261660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Вешалка для лабораторных фартуков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Вешалка для одежды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123680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отходов с биологическими загрязнениями</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Емкости для сбора бытовых и медицинских отходов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257280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сбора колющережущих медицинских отходов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289720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цитотоксических отходов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336200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Пакет для сбора, хранения и транспортировки медицинских отходов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185890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стерилизации/дезинфекции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Емкости с крышками для дезинфицирующих растворов</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138910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изделий на основе перуксусной кислоты в форме аэрозоля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требованию</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239940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фенола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246660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орто-фталальдегида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298710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гипохлорита натрия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305610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лаурилпропилендиамина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321920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щелочи</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324730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Простыня для пациента для осмотра/терапевтических процедур,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Белье медицинское одноразовое, комплект</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 кушетку</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161210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Простыня водонепроницаемая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Клеенка подкладная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числу кушеток</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363010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Подкладка для стола для мытья/переодевания пациента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Коврик резиновый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367580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лицевая для защиты дыхательных путей,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медицинская нестерильная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122830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электрический с ручным нагнетением, стационарный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Измеритель артериального давления</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122850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электрический с ручным нагнетением, портативный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216350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с автоматическим накачиванием воздуха, стационарный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216560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автоматический, портативный, с манжетой на палец</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216630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автоматический, портативный, с манжетой на плечо/запястье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218430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телеметрический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239410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анероидный механический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287660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Грелка согревающая термохимическая гелевая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Грелка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210370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Жгут на верхнюю/нижнюю конечность,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Жгут кровоостанавливающий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269920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Лоток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Лоток для инструмента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276930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сидячая адаптационная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сидячая адаптационная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больничная, с ручным управлением</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внутрибольничная, ручная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114030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Носилки портативные</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Носилки медицинские</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207270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Носилки-каталка для скорой медицинской помощи, ручные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103720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для носа, одноразового использования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148890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глазная, одноразового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ушная, одноразового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105650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медицинская оральная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Пузырь для льда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Пузырь для льда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126370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инфракрасный для измерения температуры тела пациента, ушной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медицинский</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126390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инфракрасный для измерения температуры тела пациента, кожный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190040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электронный для непрерывного измерения температуры тела пациента, с питанием от батареи</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213740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капиллярный для измерения температуры тела пациента, ртутный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266210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электронный для измерения температуры тела пациента в импульсном режиме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300390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для измерения температуры тела пациента с цветовой индикацией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363470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Шина на конечность для оказания первой помощи, не формуемая, многоразового использования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Шина иммобилизационная для конечностей</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шт.</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352050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Шина на конечность для оказания первой помощи, формуемая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110280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Иммобилизатор для головы/шеи,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Щит транспортный с системой фиксации головы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121270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искусственной вентиляции легких ручной,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дыхательный ручной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300820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Молоток неврологический перкуссионный, ручной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Молоток неврологический</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30083</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Молоток неврологический перкуссионный, автоматический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157270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Матрас вакуумный для позиционирования пациента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Матрас вакуумный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339190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Фиксатор конечности/туловища/головы,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Бандаж (воротник шейный, разных размеров)</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комплекта</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345200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Глюкометр ИВД, для использования вблизи пациента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Анализатор глюкозы в крови (глюкометр), экспресс-анализатор портативный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361300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Облучатель ультрафиолетовый для фототерапии/дезинфекции помещений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Облучатель-рециркулятор воздуха ультрафиолетовый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185890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стерилизации/дезинфекции</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для инструментов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122760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газовый формальдегидный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125800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микроволновой для неупакованных изделий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330780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125810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паровой для неупакованных изделий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150480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озоновый/на основе пероксида водорода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173090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сухожаровой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183670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химический жидкостный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188040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Стерилизатор-кипятильник</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211070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этиленоксидный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211110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этиленоксидный/паровой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215790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плазменный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237470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газовый на основе перекиси водорода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253700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291960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электролитический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210160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профессиональный одноканальный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ЭКГ</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122620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многоканальный, с усреднением сигнала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269170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многоканальный, профессиональный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Дефибриллятор внешний автоматический для использования неподготовленными лицами с питанием от аккумуляторной батареи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Дефибриллятор</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182870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Тележка с набором контейнеров для хирургических инструментов</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Коробка стерилизационная (бикс) для хранения стерильных инструментов и материала</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269920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Лоток для инструментов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172730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ротоглоточный, одноразового использования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трубка дыхательная (набор) разных размеров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254040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трахеальный с пищеводным обтуратором, одноразового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254280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носоглоточный, многоразового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ларингеальная,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ларингеальная одноразовая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296720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Зажим сосудистый,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Зажим кровоостанавливающий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27350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Корнцанг</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Корнцанг</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Ножницы для перевязочного материала,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Ножницы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171650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Щипцы для перевязочного материала/универсальные, в форме пинцета,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Пинцет</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145570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Набор для переливания крови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(устройство) для переливания растворов</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359090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Роторасширитель, регулируемый,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Роторасширитель</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253780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Скальпель,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Скальпель одноразовый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293920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Шпатель для языка, смотровой,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Шпатель для языка одноразовый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349160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Шприц общего назначения/в комплекте с иглой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Шприцы для инъекций одноразовые (в том числе и инсулиновые) разных объемов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212430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Шприц инсулиновый/в комплекте с иглой, стандартный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85"/>
        <w:gridCol w:w="5386"/>
        <w:gridCol w:w="3162"/>
      </w:tblGrid>
      <w:tr>
        <w:trPr>
          <w:jc w:val="left"/>
        </w:trPr>
        <w:tc>
          <w:tcPr>
            <w:tcW w:w="9133" w:type="dxa"/>
            <w:gridSpan w:val="3"/>
            <w:hMerge w:val="restart"/>
            <w:tcBorders>
              <w:top w:val="single" w:sz="4"/>
              <w:left w:val="single" w:sz="4"/>
              <w:bottom w:val="single" w:sz="4"/>
              <w:right w:val="single" w:sz="4"/>
            </w:tcBorders>
          </w:tcPr>
          <w:p>
            <w:pPr>
              <w:pStyle w:val="Style_0"/>
              <w:spacing w:before="0" w:after="0" w:line="240" w:lineRule="auto"/>
              <w:ind w:left="0" w:firstLine="0"/>
              <w:jc w:val="center"/>
              <w:outlineLvl w:val="3"/>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Прочее оборудование (оснащение) медицинского пункта для зрителей и других участников спортивных мероприятий</w:t>
            </w:r>
          </w:p>
        </w:tc>
      </w:tr>
      <w:tr>
        <w:trPr>
          <w:jc w:val="left"/>
        </w:trPr>
        <w:tc>
          <w:tcPr>
            <w:tcW w:w="5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538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оборудования</w:t>
            </w:r>
          </w:p>
        </w:tc>
        <w:tc>
          <w:tcPr>
            <w:tcW w:w="316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Требуемое количество, шт.</w:t>
            </w:r>
          </w:p>
        </w:tc>
      </w:tr>
      <w:tr>
        <w:trPr>
          <w:jc w:val="left"/>
        </w:trPr>
        <w:tc>
          <w:tcPr>
            <w:tcW w:w="5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53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Рабочее место врача</w:t>
            </w:r>
          </w:p>
        </w:tc>
        <w:tc>
          <w:tcPr>
            <w:tcW w:w="316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числу врачей</w:t>
            </w:r>
          </w:p>
        </w:tc>
      </w:tr>
      <w:tr>
        <w:trPr>
          <w:jc w:val="left"/>
        </w:trPr>
        <w:tc>
          <w:tcPr>
            <w:tcW w:w="5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53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Компьютерное рабочее место с возможностью выхода в интернет и оргтехника (принтер+сканер)</w:t>
            </w:r>
          </w:p>
        </w:tc>
        <w:tc>
          <w:tcPr>
            <w:tcW w:w="316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количеству рабочих мест врачей</w:t>
            </w:r>
          </w:p>
        </w:tc>
      </w:tr>
      <w:tr>
        <w:trPr>
          <w:jc w:val="left"/>
        </w:trPr>
        <w:tc>
          <w:tcPr>
            <w:tcW w:w="5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53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Секундомер</w:t>
            </w:r>
          </w:p>
        </w:tc>
        <w:tc>
          <w:tcPr>
            <w:tcW w:w="316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53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Лед в целлофановых или застегивающихся на молнию пакетах</w:t>
            </w:r>
          </w:p>
        </w:tc>
        <w:tc>
          <w:tcPr>
            <w:tcW w:w="316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r>
      <w:tr>
        <w:trPr>
          <w:jc w:val="left"/>
        </w:trPr>
        <w:tc>
          <w:tcPr>
            <w:tcW w:w="585"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538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Укладка общепрофильная для оказания скорой медицинской помощи (за исключением лекарственных препаратов, входящих в список сильнодействующих и ядовитых веществ)</w:t>
            </w:r>
          </w:p>
        </w:tc>
        <w:tc>
          <w:tcPr>
            <w:tcW w:w="3162"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13</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6" w:name="Par5087"/>
      <w:bookmarkEnd w:id="26"/>
      <w:r>
        <w:rPr>
          <w:rFonts w:ascii="Arial" w:hAnsi="Arial" w:eastAsia="Arial" w:cs="Arial"/>
          <w:b/>
          <w:i w:val="0"/>
          <w:strike w:val="0"/>
          <w:sz w:val="24"/>
        </w:rPr>
        <w:t xml:space="preserve">РЕКОМЕНДУЕМЫЕ ШТАТНЫЕ НОРМАТИВЫ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МЕДИЦИНСКОГО ПУНКТА ОБЪЕКТА СПОРТА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4824"/>
        <w:gridCol w:w="4309"/>
      </w:tblGrid>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Медицинский пункт для спортсменов</w:t>
            </w:r>
          </w:p>
        </w:tc>
      </w:tr>
      <w:tr>
        <w:trPr>
          <w:jc w:val="left"/>
        </w:trPr>
        <w:tc>
          <w:tcPr>
            <w:tcW w:w="482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по спортивной медицине</w:t>
            </w:r>
          </w:p>
        </w:tc>
        <w:tc>
          <w:tcPr>
            <w:tcW w:w="430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 расчета 1 должность:</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50 спортсменов;</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1 медицинский пункт объекта спорта</w:t>
            </w:r>
          </w:p>
        </w:tc>
      </w:tr>
      <w:tr>
        <w:trPr>
          <w:jc w:val="left"/>
        </w:trPr>
        <w:tc>
          <w:tcPr>
            <w:tcW w:w="482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Врач-специалист (скорой медицинской помощи, анестезиолог-реаниматолог, травматолог-ортопед)</w:t>
            </w:r>
          </w:p>
        </w:tc>
        <w:tc>
          <w:tcPr>
            <w:tcW w:w="430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наличии требований</w:t>
            </w:r>
          </w:p>
        </w:tc>
      </w:tr>
      <w:tr>
        <w:trPr>
          <w:jc w:val="left"/>
        </w:trPr>
        <w:tc>
          <w:tcPr>
            <w:tcW w:w="482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Медицинская сестра по массажу</w:t>
            </w:r>
          </w:p>
        </w:tc>
        <w:tc>
          <w:tcPr>
            <w:tcW w:w="430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 расчета 1 должность:</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1 должность врача по спортивной медицине</w:t>
            </w:r>
          </w:p>
        </w:tc>
      </w:tr>
      <w:tr>
        <w:trPr>
          <w:jc w:val="left"/>
        </w:trPr>
        <w:tc>
          <w:tcPr>
            <w:tcW w:w="482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Медицинская сестра (фельдшер)</w:t>
            </w:r>
          </w:p>
        </w:tc>
        <w:tc>
          <w:tcPr>
            <w:tcW w:w="430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 расчета 1 должность:</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1 должность врача по спортивной медицине</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0"/>
              <w:jc w:val="center"/>
              <w:outlineLvl w:val="2"/>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Медицинский пункт для зрителей и других участников спортивных мероприятий</w:t>
            </w:r>
          </w:p>
        </w:tc>
      </w:tr>
      <w:tr>
        <w:trPr>
          <w:jc w:val="left"/>
        </w:trPr>
        <w:tc>
          <w:tcPr>
            <w:tcW w:w="482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Врач-специалист (терапевт, скорой медицинской помощи, анестезиолог-реаниматолог)</w:t>
            </w:r>
          </w:p>
        </w:tc>
        <w:tc>
          <w:tcPr>
            <w:tcW w:w="430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 расчета 1 должность:</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1 медицинский пункт объекта спорта на 10 000 зрителей</w:t>
            </w:r>
          </w:p>
        </w:tc>
      </w:tr>
      <w:tr>
        <w:trPr>
          <w:jc w:val="left"/>
        </w:trPr>
        <w:tc>
          <w:tcPr>
            <w:tcW w:w="482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Медицинская сестра (фельдшер)</w:t>
            </w:r>
          </w:p>
        </w:tc>
        <w:tc>
          <w:tcPr>
            <w:tcW w:w="430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 расчета 1 должность:</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 1 должность врача-специалиста</w:t>
            </w:r>
          </w:p>
        </w:tc>
      </w:tr>
      <w:tr>
        <w:trPr>
          <w:jc w:val="left"/>
        </w:trPr>
        <w:tc>
          <w:tcPr>
            <w:tcW w:w="9133" w:type="dxa"/>
            <w:gridSpan w:val="2"/>
            <w:hMerge w:val="restart"/>
            <w:tcBorders>
              <w:top w:val="single" w:sz="4"/>
              <w:left w:val="single" w:sz="4"/>
              <w:bottom w:val="single" w:sz="4"/>
              <w:right w:val="single" w:sz="4"/>
            </w:tcBorders>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При расчете количества медицинских работников, участвующих в медицинском обеспечении соревнований, рекомендуется учитывать:</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мест тренировок и соревнований;</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зрителей;</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статистику обращаемости во время проведения предыдущих аналогичных соревнований.</w:t>
            </w:r>
          </w:p>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Количество медицинских работников и их состав в медицинских пунктах объекта спорта (для спортсменов, для зрителей) могут изменяться в соответствии с требованиями медицинских правил и регламентов спортивных организаций, в том числе международных.</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14</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ПОЛОЖЕНИЕ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ОРГАНИЗАЦИИ ДЕЯТЕЛЬНОСТИ ОТДЕЛЕНИЯ (КАБИНЕТА)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СПОРТИВНОЙ МЕДИЦИНЫ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82">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Минздрава России от 22.02.2022 N 106н)</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Настоящее Положение регулирует вопросы организации деятельности отделения (кабинета) спортивной медицины медицинской организации.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Отделение (кабинет) спортивной медицины создается в структуре медицинских организаций (амбулаторно-поликлинических, стационаров, врачебно-физкультурных диспансеров, центров лечебной физкультуры и спортивной медицины и другие), организаций, осуществляющих спортивную подготовку, физкультурно-спортивных организаций, для оказания медицинской помощи лицам, занимающимся физической культурой и спортом, проходящим спортивную подготовку.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Отделение (кабинет) спортивной медицины для оказания медицинской помощи лицам, проходящим спортивную подготовку, может создаваться на базе организаций, осуществляющих спортивную подготовку, в том числе силами медицинских организаций (врачебно-физкультурным диспансером, центром лечебной физкультуры и спортивной медицины и другие) как их структурное подразделение.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Штатная численность медицинского персонала кабинета спортивной медицины устанавливается руководителем медицинской организации, исходя из объема проводимой лечебно-диагностической работы и численности обслуживаемого населения.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Структура и штатная численность медицинского персонала отделения спортивной медицины устанавливаются руководителем медицинской организации, исходя из объема проводимой лечебно-диагностической работы и численности обслуживаемого населения.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Руководство отделением спортивной медицины осуществляет заведующий отделением, который назначается на должность и освобождается от должности руководителем медицинской организации, в составе которой оно создано.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Отделение (кабинет) спортивной медицины координирует свою деятельность с медицинскими организациями физкультурно-спортивного профиля, с организациями, осуществляющими спортивную подготовку, образовательными и иными профессиональными организациями, а также с другими подразделениями организации, в составе которой оно создано.</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Отделение (кабинет) спортивной медицины осуществляет следующие функции: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медицинское обеспечение лиц, занимающихся физической культурой и спортом;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профилактика заболеваний и травм, в том числе с утратой трудоспособности у спортсменов в связи с занятиями спортом;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оздоровление детей и молодежи на этапах спортивной подготовки, повышение эффективности использования средств физической культуры для сохранения и восстановления здоровья населения;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медицинских осмотров лиц, занимающихся физической культурой и спортом, проходящих спортивную подготовку, планирующих выполнять нормативов испытаний (тестов) комплекса ГТО включая углубленное медицинское обследование (в том числе предварительное обследование до начала занятий спортом), этапные медицинские обследования, предсоревновательные обследования, текущие медицинские обследования, дополнительные медицинские обследования, выдача медицинских заключений о допуске;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санитарно-просветительной работы;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мероприятий по предотвращению допинга в спорте и борьбе с ним;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систематического контроля за состоянием здоровья лиц, занимающихся физкультурой и спортом, включая врачебно-педагогические наблюдения;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медицинского осмотра для решения вопроса о допуске к занятиям физической культурой и/или к выполнению нормативов испытаний (тестов) комплекса ГТО и выдаче соответствующих рекомендаций по физическим нагрузкам для лиц, которым установлена III группа состояния здоровья, в том числе лиц, с ограниченными возможностями здоровья и с инвалидностью;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осуществление диспансерного наблюдения за состоянием здоровья лиц, занимающихся физической культурой и спортом, своевременное проведение их обследования, лечения, реабилитации и восстановления;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экспертизы временной нетрудоспособности спортсмена;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в медико-педагогической части спортивного отбора лиц при зачислении в физкультурно-спортивные организации и организации спортивной подготовки, проведение консультаций по выбору вида спорта, спортивной специализации на основании данных, полученных в результате обследования и тестирования;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осуществление контроля за медицинским обеспечением учебно-тренировочных занятий в учреждениях и организациях физкультурно-спортивной направленности; включая контроль за санитарным состоянием;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3">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медицинское обеспечение лиц, занимающихся спортом, на учебно-тренировочных сборах, спортивных соревнованиях, в спортивно-оздоровительных лагерях;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4">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медицинского обеспечения физкультурных и спортивных мероприятий;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оказание первичной медико-санитарной, в том числе экстренной и неотложной медицинской помощи при жизнеугрожающих состояниях и направление их на госпитализацию;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консультативного приема населения различных возрастных групп с подготовкой рекомендаций по оздоровительным двигательным режимам, закаливанию, применению средств и методов физической культуры и спорта в целях формирования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анализ физического развития, состояния здоровья, заболеваемости и травматизма спортсменов, разработка и проведение лечебно-профилактических мероприятий по предупреждению травматизма, заболеваемости, состояний перенапряжения и перетренированности при занятиях спортом;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мероприятий по раннему выявлению заболеваний, связанных с возможным неблагоприятным влиянием чрезмерных физических нагрузок на организм занимающихся, особенно детей и юношей,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изучение влияние физической культуры и спорта на состояние здоровья и физическое развитие;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мероприятий по формированию здорового образа жизни, оздоровлению населения;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внесение предложений по оптимизации и повышению эффективности медицинского сопровождения лиц, занимающихся физической культурой и спортом, внедрение в практическую деятельность новых лечебно-диагностических технологий;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ведение учетной и отчетной документации, в соответствии с законодательством Российской Федерации.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Для организации работы отделения спортивной медицины в его структуре рекомендуется предусмотреть следующие помещения: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кабинет заведующего отделением;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кабинет старшей сестры;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кабинет сестры-хозяйки;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ординаторская;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кабинет среднего медперсонала;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кабинет врача по спортивной медицине;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кабинет для проведения тестирования физической работоспособности и толерантности к физической нагрузке;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склад инвентаря;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кабинет массажа;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кабинет медицинского психолога (психотерапевта);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процедурный кабинет;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помещения для административно-хозяйственных служб.</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Оснащение кабинетов, входящих в структуру отделения спортивной медицины осуществляется в соответствии с порядками оказания медицинской помощи &lt;1&gt;.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&lt;1&gt; </w:t>
      </w:r>
      <w:hyperlink r:id="rId85">
        <w:r>
          <w:rPr>
            <w:rFonts w:ascii="Times New Roman" w:hAnsi="Times New Roman" w:eastAsia="Times New Roman" w:cs="Times New Roman"/>
            <w:b w:val="0"/>
            <w:i w:val="0"/>
            <w:strike w:val="0"/>
            <w:color w:val="0000ff"/>
            <w:sz w:val="24"/>
          </w:rPr>
          <w:t xml:space="preserve">Пункт 2 части 1 статьи 37</w:t>
        </w:r>
      </w:hyperlink>
      <w:r>
        <w:rPr>
          <w:rFonts w:ascii="Times New Roman" w:hAnsi="Times New Roman" w:eastAsia="Times New Roman" w:cs="Times New Roman"/>
          <w:b w:val="0"/>
          <w:i w:val="0"/>
          <w:strike w:val="0"/>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2015, N 10, ст. 1425).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 Отделение (кабинет)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15</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7" w:name="Par5217"/>
      <w:bookmarkEnd w:id="27"/>
      <w:r>
        <w:rPr>
          <w:rFonts w:ascii="Arial" w:hAnsi="Arial" w:eastAsia="Arial" w:cs="Arial"/>
          <w:b/>
          <w:i w:val="0"/>
          <w:strike w:val="0"/>
          <w:sz w:val="24"/>
        </w:rPr>
        <w:t xml:space="preserve">РЕКОМЕНДУЕМЫЙ СТАНДАРТ</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ОСНАЩЕНИЯ КАБИНЕТА СПОРТИВНОЙ МЕДИЦИНЫ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72"/>
        <w:gridCol w:w="1587"/>
        <w:gridCol w:w="3685"/>
        <w:gridCol w:w="2268"/>
        <w:gridCol w:w="1020"/>
      </w:tblGrid>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вида номенклатурной </w:t>
            </w:r>
            <w:hyperlink r:id="rId86">
              <w:r>
                <w:rPr>
                  <w:rFonts w:ascii="Times New Roman" w:hAnsi="Times New Roman" w:eastAsia="Times New Roman" w:cs="Times New Roman"/>
                  <w:b w:val="0"/>
                  <w:i w:val="0"/>
                  <w:strike w:val="0"/>
                  <w:color w:val="0000ff"/>
                  <w:sz w:val="24"/>
                </w:rPr>
                <w:t xml:space="preserve">классификации</w:t>
              </w:r>
            </w:hyperlink>
            <w:r>
              <w:rPr>
                <w:rFonts w:ascii="Times New Roman" w:hAnsi="Times New Roman" w:eastAsia="Times New Roman" w:cs="Times New Roman"/>
                <w:b w:val="0"/>
                <w:i w:val="0"/>
                <w:strike w:val="0"/>
                <w:sz w:val="24"/>
              </w:rPr>
              <w:t xml:space="preserve"> медицинских изделий</w:t>
            </w:r>
          </w:p>
        </w:tc>
        <w:tc>
          <w:tcPr>
            <w:tcW w:w="368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вида медицинского изделия в соответствии с номенклатурной </w:t>
            </w:r>
            <w:hyperlink r:id="rId87">
              <w:r>
                <w:rPr>
                  <w:rFonts w:ascii="Times New Roman" w:hAnsi="Times New Roman" w:eastAsia="Times New Roman" w:cs="Times New Roman"/>
                  <w:b w:val="0"/>
                  <w:i w:val="0"/>
                  <w:strike w:val="0"/>
                  <w:color w:val="0000ff"/>
                  <w:sz w:val="24"/>
                </w:rPr>
                <w:t xml:space="preserve">классификацией</w:t>
              </w:r>
            </w:hyperlink>
            <w:r>
              <w:rPr>
                <w:rFonts w:ascii="Times New Roman" w:hAnsi="Times New Roman" w:eastAsia="Times New Roman" w:cs="Times New Roman"/>
                <w:b w:val="0"/>
                <w:i w:val="0"/>
                <w:strike w:val="0"/>
                <w:sz w:val="24"/>
              </w:rPr>
              <w:t xml:space="preserve"> медицинских изделий</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оснащения (оборудования)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Рекомендуемое количество, шт.</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187150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с питанием от сети</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Кушетка медицинская смотровая</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187220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с гидравлическим приводом</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187250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механический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без электропитания, портативный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Кушетка массажная</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требованию</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116640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с питанием от сети</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без электропитания, непортативный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для одежды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медицинский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Шкаф для белья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184200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Ширма медицинская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Ширма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215850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Холодильник фармацевтический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Холодильник медицинский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хирургических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Столик инструментальный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188320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Пост сестринский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Рабочее место медсестры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261660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Вешалка для лабораторных фартуков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Вешалка для одежды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123680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отходов с биологическими загрязнениями</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Емкости для сбора бытовых и медицинских отходов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257280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сбора колюще-режущих медицинских отходов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289720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цитотоксических отходов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336200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Пакет для сбора, хранения и транспортировки медицинских отходов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185890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стерилизации/дезинфекции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Емкости с крышками для дезрастворов</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138910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изделий на основе перуксусной кислоты в форме аэрозоля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требованию</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239940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фенола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246660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орто-фталальдегида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298710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гипохлорита натрия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305610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лаурилпропилендиамина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321920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Средство дезинфицирующее для медицинских инструментов на основе щелочи</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324730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Простыня для пациента для осмотра/терапевтических процедур,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Белье медицинское одноразовое, комплект</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на кушетку</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161210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Простыня водонепроницаемая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Клеенка подкладная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числу кушеток</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363010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Подкладка для стола для мытья/переодевания пациента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Коврик резиновый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367580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лицевая для защиты дыхательных путей,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медицинская нестерильная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122830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электрический с ручным нагнетением, стационарный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Измеритель артериального давления</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122850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электрический с ручным нагнетением, портативный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216350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с автоматическим накачиванием воздуха, стационарный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216560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автоматический, портативный, с манжетой на палец</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216630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автоматический, портативный, с манжетой на плечо/запястье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218430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телеметрический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239410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анероидный механический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287660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Грелка согревающая термохимическая гелевая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Грелка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210370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Жгут на верхнюю/нижнюю конечность,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Жгут кровоостанавливающий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269920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Лоток для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Лоток для инструмента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276930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сидячая адаптационная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сидячая адаптационная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больничная, с ручным управлением</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внутрибольничная, ручная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114030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Носилки портативные</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Носилки медицинские</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207270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Носилки-каталка для скорой медицинской помощи, ручные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103720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для носа, одноразового использования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148890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глазная, одноразового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148920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ушная, одноразового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105650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Пипетка медицинская оральная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101470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Пузырь для льда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Пузырь для льда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126370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инфракрасный для измерения температуры тела пациента, ушной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медицинский</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126390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инфракрасный для измерения температуры тела пациента, кожный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190040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электронный для непрерывного измерения температуры тела пациента, с питанием от батареи</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213740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капиллярный для измерения температуры тела пациента, ртутный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266210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электронный для измерения температуры тела пациента в импульсном режиме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300390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Термометр для измерения температуры тела пациента с цветовой индикацией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363470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Шина на конечность для оказания первой помощи, не формуемая, многоразового использования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Шина иммобилизационная для конечностей</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шт.</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352050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Шина на конечность для оказания первой помощи, формуемая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110280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Иммобилизатор для головы/шеи,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Щит транспортный с системой фиксации головы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121270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искусственной вентиляции легких ручной,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дыхательный ручной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300820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Молоток неврологический перкуссионный, ручной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Молоток неврологический</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30083</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Молоток неврологический перкуссионный, автоматический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157270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Матрас вакуумный для позиционирования пациента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Матрас вакуумный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339190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Фиксатор конечности/туловища/головы,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Бандаж (воротник шейный, разных размеров)</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комплекта</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345200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Глюкометр ИВД, для использования вблизи пациента</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Анализатор глюкозы в крови (глюкометр), экспресс-анализатор портативный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361300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Облучатель ультрафиолетовый для фототерапии/дезинфекции помещений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Облучатель-рециркулятор воздуха ультрафиолетовый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185890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Контейнер для стерилизации/дезинфекции</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для инструментов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122760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газовый формальдегидный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125800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микроволновой для неупакованных изделий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330780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125810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паровой для неупакованных изделий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150480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озоновый/на основе пероксида водорода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173090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сухожаровой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183670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химический жидкостный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188040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Стерилизатор-кипятильник</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211070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этиленоксидный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211110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этиленоксидный/паровой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215790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плазменный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237470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газовый на основе перекиси водорода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253700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паровой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291960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Стерилизатор электролитический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210160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профессиональный одноканальный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ЭКГ</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122620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многоканальный, с усреднением сигнала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269170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многоканальный, профессиональный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126470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Дефибриллятор внешний автоматический для использования неподготовленными лицами с питанием от аккумуляторной батареи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Дефибриллятор</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182870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Тележка с набором контейнеров для хирургических инструментов</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Коробка стерилизационная (бикс) для хранения стерильных инструментов и материала</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269920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Лоток для инструментов</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172730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ротоглоточный, одноразового использования</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трубка дыхательная (набор) разных размеров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254040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трахеальный с пищеводным обтуратором, одноразового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254280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Воздуховод носоглоточный, многоразового использования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230000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ларингеальная,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Маска ларингеальная одноразовая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296720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Зажим сосудистый,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Зажим кровоостанавливающий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27350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Корнцанг</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Корнцанг</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116910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Ножницы для перевязочного материала,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Ножницы</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171650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Щипцы для перевязочного материала/универсальные, в форме пинцета, многоразового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Пинцет</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145570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Набор для переливания крови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(устройство) для переливания растворов</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359090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Роторасширитель, регулируемый,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Роторасширитель</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253780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Скальпель,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Скальпель одноразовый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293920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Шпатель для языка, смотровой, одноразового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Шпатель для языка одноразовый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349160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Шприц общего назначения/в комплекте с иглой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Шприцы для инъекций одноразовые (в том числе и инсулиновые) разных объемов</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212430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Шприц инсулиновый/в комплекте с иглой, стандартный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140790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Велоэргометр</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Велоэргометр</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953"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Набор для проведения нагрузочного функционального степ-теста (ступеньки высотой 20, 30 и 40 см, метроном)</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953"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Сертифицированный аппаратно-программный комплекс медицинского экспресс-обследования функционального состояния здоровья</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103780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Динамометр ручной, без электропитания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Динамометр кистевой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103790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Динамометр спины</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Динамометр становый</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232490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Спирометр-диагностический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Спирометр</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5953" w:type="dxa"/>
            <w:gridSpan w:val="2"/>
            <w:h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Сантиметровая лента</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169020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Калипер для измерения кожножировой складки, электронный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Калипер</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169030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Калипер для измерения кожножировой складки, ручной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124500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Весы аналитические механические</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Весы медицинские</w:t>
            </w:r>
          </w:p>
        </w:tc>
        <w:tc>
          <w:tcPr>
            <w:tcW w:w="1020"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258800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Весы напольные, электронные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258840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Весы напольные, механические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020"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157600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Ростомер медицинский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Ростомер</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342460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Плантограф</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Плантограф</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181060</w:t>
            </w:r>
          </w:p>
        </w:tc>
        <w:tc>
          <w:tcPr>
            <w:tcW w:w="368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Угломер ручной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Набор угломеров для гониометрии</w:t>
            </w:r>
          </w:p>
        </w:tc>
        <w:tc>
          <w:tcPr>
            <w:tcW w:w="1020"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16</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ПОЛОЖЕНИЕ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ОБ ОРГАНИЗАЦИИ ДЕЯТЕЛЬНОСТИ ВРАЧЕБНО-ФИЗКУЛЬТУРНОГО</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ДИСПАНСЕРА, ЦЕНТРА ЛЕЧЕБНОЙ ФИЗКУЛЬТУРЫ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 СПОРТИВНОЙ МЕДИЦИНЫ</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8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Минздрава России от 22.02.2022 N 106н)</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Настоящее Положение регулирует вопросы организации деятельности врачебно-физкультурного диспансера, центра лечебной физкультуры и спортивной медицины (далее - ВФД).</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 ВФД создается для оказания первичной медико-санитарной помощи и/или специализированной медицинской помощи лицам, занимающимся физической культурой и спортом.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Структура и штатная численность медицинского персонала ВФД устанавливаются его руководителем исходя из объема проводимой лечебно-диагностической работы и численности обслуживаемого населения с учетом рекомендуемой структуры, и штатных нормативов медицинского персонала.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 ВФД координирует деятельность по профилю работы с медицинскими, спортивными, образовательными, общественными и иными организациями в целях оптимизации осуществляемой деятельности.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 ВФД осуществляет следующие функции: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медицинское обеспечение лиц, занимающихся физической культурой и спортом;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профилактика заболеваний и травм, в том числе влекущих утрату трудоспособности у спортсменов в связи с занятиями спортом;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оздоровление детей и молодежи на этапах физического воспитания;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повышение эффективности использования средств физической культуры, в том числе лечебной физкультуры, для сохранения и восстановления здоровья населения;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медицинских осмотров лиц, занимающихся физической культурой и спортом, решения вопроса о допуске к занятиям физической культурой и спортом, выдача медицинских заключений о допуске;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мероприятия по предотвращению допинга в спорте и борьбе с ним;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систематического контроля за состоянием здоровья лиц, занимающихся физкультурой и спортом, включая врачебно-педагогические наблюдения;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медицинского осмотра для решения вопроса о допуске к занятиям физической культурой и/или к выполнению нормативов испытаний (тестов) комплекса ГТО и выдаче соответствующих рекомендаций по физическим нагрузкам для лиц, которым установлена III группа состояния здоровья, в том числе лиц, с ограниченными возможностями здоровья и с инвалидностью;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осуществление диспансерного наблюдения за состоянием здоровья спортсменов, своевременное проведение их обследования, лечения и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экспертизы временной нетрудоспособности спортсменов, направление спортсменов на медико-социальную экспертизу;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в медико-педагогической части спортивного отбора лиц при зачислении в учреждения и организации физкультурно-спортивной направленности, проведение консультаций по выбору вида спорта, спортивной специализации на основании данных, полученных в результате обследования и тестирования;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медицинской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лечение с применением методов лечебной физкультуры;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осуществление контроля за медицинским обеспечением учебно-тренировочных занятий в учреждениях и организациях физкультурно-спортивной направленности; включая контроль за санитарным состоянием;</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8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медицинское обеспечение лиц, занимающихся спортом, на учебно-тренировочных сборах, спортивных соревнованиях, в спортивно-оздоровительных лагерях;</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0">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медицинского обеспечения физкультурных и спортивных мероприятий, мероприятий по оценке выполнения нормативов испытаний (тестов) комплекса ГТО, в том числе инвалидов и лиц с ограниченными возможностями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оказание медицинской помощи спортсменам в неотложной форме, направление их на госпитализацию;</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консультативного приема населения различных возрастных групп с выдачей рекомендаций по оздоровительным двигательным режимам, закаливанию, применению средств и методов физической культуры и спорта в целях укрепления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осуществление методического руководства в вопросах медицинского обеспечения занятий по дисциплине "Физическая культура" в организациях, осуществляющих образовательную деятельность, с обращением внимания на организацию занятий с лицами, отнесенными по состоянию здоровья к специальной медицинской группе;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организационно-методическое обеспечение деятельности врачебно-физкультурных диспансеров (отделений, кабинетов спортивной медицины), медицинских пунктов учреждений и организаций физкультурно-спортивного профиля, отделений (кабинетов) лечебной физкультуры медицинских организаций, медицинских подразделений физкультурно-спортивных организаций;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анализ физического развития, состояния здоровья, заболеваемости и травматизма лиц, занимающихся спортом;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разработка и проведение лечебно-профилактических мероприятий по предупреждению травматизма, заболеваемости, состояний перенапряжения и перетренированное при занятиях спортом;</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мероприятий по раннему выявлению заболеваний, связанных с возможным неблагоприятным влиянием чрезмерных физических нагрузок на организм занимающихся, в том числе несовершеннолетних;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изучение влияния физической культуры и спорта на состояние здоровья и физическое развитие, уровень физической подготовленности населения;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мероприятий по формированию здорового образа жизни, оздоровлению населения;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организация и проведение семинаров, совещаний по вопросам медицинского контроля за лицами, занимающимися физической культурой и спортом, сохранения и укрепления их здоровья средствами физической культуры, в том числе лечебной физкультуры, для работников медицинских, образовательных организаций, организаций физкультурно-спортивного профиля;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участие в работе профессиональных ассоциаций специалистов по спортивной медицине и реабилитации больных и инвалидов;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внесение предложений по оптимизации и повышению эффективности медицинского обеспечения лиц, занимающихся физической культурой и спортом, внедрение в практическую деятельность новых лечебно-диагностических технологий.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 ВФД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 В структуре ВФД государственной или муниципальной системы здравоохранения при численности обслуживаемого населения свыше 500 тыс. жителей рекомендуется предусматривать: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регистратуру;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лечебной физкультуры для взрослых;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лечебной физкультуры для детей и юношей;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спортивной медицины для взрослых;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спортивной медицины для детей и юношей;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спортивной медицины для инвалидов и лиц с ограниченными возможностями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функциональной диагностики;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биомеханики спорта;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спортивной психологии;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эндоскопии;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 лучевых методов диагностики (рентгенография, компьютерная и магнитно-резонансная томография, сонография, ультразвуковая диагностика);</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 лабораторной диагностики;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физиотерапии;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стационар дневного пребывания;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лаборатория повышения функциональных резервов;</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 спортивного питания и фармакологии;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медицинской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центр телемедицины;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научно-организационный отдел;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организационно-методический отдел;</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административно-хозяйственные подразделения, пищеблок.</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 В структуре ВФД государственной или муниципальной системы здравоохранения при численности обслуживаемого населения менее 500 тыс. жителей рекомендуется предусматривать:</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регистратуру;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лечебной физкультуры для взрослых;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лечебной физкультуры для детей и юношей;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спортивной медицины для взрослых;</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спортивной медицины для детей и юношей;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спортивной медицины для инвалидов и лиц с ограниченными возможностями здоровья;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функциональной диагностики;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 лабораторной диагностики;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отделение медицинской реабилитации;</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кабинет телемедицины;</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организационно-методический кабинет;</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административно-хозяйственные подразделения.</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 Структура ВФД и его штатная численность устанавливаются в зависимости от объема проводимой лечебно-диагностической и лечебно-реабилитационной работы, с учетом рекомендуемых штатных нормативов, установленных </w:t>
      </w:r>
      <w:hyperlink>
        <w:r>
          <w:rPr>
            <w:rFonts w:ascii="Times New Roman" w:hAnsi="Times New Roman" w:eastAsia="Times New Roman" w:cs="Times New Roman"/>
            <w:b w:val="0"/>
            <w:i w:val="0"/>
            <w:strike w:val="0"/>
            <w:color w:val="0000ff"/>
            <w:sz w:val="24"/>
          </w:rPr>
          <w:t xml:space="preserve">приложением N 17</w:t>
        </w:r>
      </w:hyperlink>
      <w:r>
        <w:rPr>
          <w:rFonts w:ascii="Times New Roman" w:hAnsi="Times New Roman" w:eastAsia="Times New Roman" w:cs="Times New Roman"/>
          <w:b w:val="0"/>
          <w:i w:val="0"/>
          <w:strike w:val="0"/>
          <w:sz w:val="24"/>
        </w:rPr>
        <w:t xml:space="preserve"> к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На должность руководителя ВФД назначается специалист, соответствующий Квалификационным </w:t>
      </w:r>
      <w:hyperlink r:id="rId91">
        <w:r>
          <w:rPr>
            <w:rFonts w:ascii="Times New Roman" w:hAnsi="Times New Roman" w:eastAsia="Times New Roman" w:cs="Times New Roman"/>
            <w:b w:val="0"/>
            <w:i w:val="0"/>
            <w:strike w:val="0"/>
            <w:color w:val="0000ff"/>
            <w:sz w:val="24"/>
          </w:rPr>
          <w:t xml:space="preserve">требованиям</w:t>
        </w:r>
      </w:hyperlink>
      <w:r>
        <w:rPr>
          <w:rFonts w:ascii="Times New Roman" w:hAnsi="Times New Roman" w:eastAsia="Times New Roman" w:cs="Times New Roman"/>
          <w:b w:val="0"/>
          <w:i w:val="0"/>
          <w:strike w:val="0"/>
          <w:sz w:val="24"/>
        </w:rPr>
        <w:t xml:space="preserve"> к медицинским и фармацевтическим работникам с высшим образованием по направлению подготовки "Здравоохранение и медицинские науки" &lt;1&gt; по специальности "лечебная физкультура и спортивная медицина" и "организация здравоохранения и общественное здоровье".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&lt;1&gt; </w:t>
      </w:r>
      <w:hyperlink r:id="rId92">
        <w:r>
          <w:rPr>
            <w:rFonts w:ascii="Times New Roman" w:hAnsi="Times New Roman" w:eastAsia="Times New Roman" w:cs="Times New Roman"/>
            <w:b w:val="0"/>
            <w:i w:val="0"/>
            <w:strike w:val="0"/>
            <w:color w:val="0000ff"/>
            <w:sz w:val="24"/>
          </w:rPr>
          <w:t xml:space="preserve">Приказ</w:t>
        </w:r>
      </w:hyperlink>
      <w:r>
        <w:rPr>
          <w:rFonts w:ascii="Times New Roman" w:hAnsi="Times New Roman" w:eastAsia="Times New Roman" w:cs="Times New Roman"/>
          <w:b w:val="0"/>
          <w:i w:val="0"/>
          <w:strike w:val="0"/>
          <w:sz w:val="24"/>
        </w:rPr>
        <w:t xml:space="preserve"> Министерства здравоохранения Российской Федерации от 8 октября 2015 г. N 707н (зарегистрирован Министерством юстиции Российской Федерации 23 октября 2015 г., регистрационный N 39438), с изменениями, внесенными приказами Министерства здравоохранения Российской Федерации от 15 июня 2017 г. N 328н, (зарегистрирован Министерством юстиции Российской Федерации 3 июля 2015 г., регистрационный N 47273), от 4 сентября 2020 г. N 940н (зарегистрирован Министерством юстиции Российской Федерации 1 октября 2020 г., регистрационный N 60182).</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 Оснащение отделений и кабинетов ВФД осуществляется в соответствии рекомендуемым стандартом оснащения врачебно-физкультурного диспансера, центра лечебной физкультуры и спортивной медицины, предусмотренным </w:t>
      </w:r>
      <w:hyperlink>
        <w:r>
          <w:rPr>
            <w:rFonts w:ascii="Times New Roman" w:hAnsi="Times New Roman" w:eastAsia="Times New Roman" w:cs="Times New Roman"/>
            <w:b w:val="0"/>
            <w:i w:val="0"/>
            <w:strike w:val="0"/>
            <w:color w:val="0000ff"/>
            <w:sz w:val="24"/>
          </w:rPr>
          <w:t xml:space="preserve">приложением N 15</w:t>
        </w:r>
      </w:hyperlink>
      <w:r>
        <w:rPr>
          <w:rFonts w:ascii="Times New Roman" w:hAnsi="Times New Roman" w:eastAsia="Times New Roman" w:cs="Times New Roman"/>
          <w:b w:val="0"/>
          <w:i w:val="0"/>
          <w:strike w:val="0"/>
          <w:sz w:val="24"/>
        </w:rPr>
        <w:t xml:space="preserve"> к Порядку.</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 Оснащение кабинетов врачей-специалистов (терапевта, педиатра, невролога, хирурга и травматолога, офтальмолога, гинеколога, уролога, дерматолога, стоматолога, отоларинголога, других врачей-специалистов), входящих в структуру врачебно-физкультурного диспансера, центра лечебной физкультуры и спортивной медицины осуществляется в соответствии с порядками оказания медицинской помощи &lt;2&gt;.</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&lt;2&gt; </w:t>
      </w:r>
      <w:hyperlink r:id="rId93">
        <w:r>
          <w:rPr>
            <w:rFonts w:ascii="Times New Roman" w:hAnsi="Times New Roman" w:eastAsia="Times New Roman" w:cs="Times New Roman"/>
            <w:b w:val="0"/>
            <w:i w:val="0"/>
            <w:strike w:val="0"/>
            <w:color w:val="0000ff"/>
            <w:sz w:val="24"/>
          </w:rPr>
          <w:t xml:space="preserve">Пункт 2 части 1 статьи 37</w:t>
        </w:r>
      </w:hyperlink>
      <w:r>
        <w:rPr>
          <w:rFonts w:ascii="Times New Roman" w:hAnsi="Times New Roman" w:eastAsia="Times New Roman" w:cs="Times New Roman"/>
          <w:b w:val="0"/>
          <w:i w:val="0"/>
          <w:strike w:val="0"/>
          <w:sz w:val="24"/>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2015, N 10, ст. 1425).</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17</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28" w:name="Par5769"/>
      <w:bookmarkEnd w:id="28"/>
      <w:r>
        <w:rPr>
          <w:rFonts w:ascii="Arial" w:hAnsi="Arial" w:eastAsia="Arial" w:cs="Arial"/>
          <w:b/>
          <w:i w:val="0"/>
          <w:strike w:val="0"/>
          <w:sz w:val="24"/>
        </w:rPr>
        <w:t xml:space="preserve">РЕКОМЕНДУЕМЫЙ СТАНДАРТ</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ОСНАЩЕНИЯ ВРАЧЕБНО-ФИЗКУЛЬТУРНОГО ДИСПАНСЕРА, ЦЕНТРА</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ЛЕЧЕБНОЙ ФИЗКУЛЬТУРЫ И СПОРТИВНОЙ МЕДИЦИНЫ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72"/>
        <w:gridCol w:w="1587"/>
        <w:gridCol w:w="3005"/>
        <w:gridCol w:w="2268"/>
        <w:gridCol w:w="1701"/>
      </w:tblGrid>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1587"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Код вида номенклатурной </w:t>
            </w:r>
            <w:hyperlink r:id="rId94">
              <w:r>
                <w:rPr>
                  <w:rFonts w:ascii="Times New Roman" w:hAnsi="Times New Roman" w:eastAsia="Times New Roman" w:cs="Times New Roman"/>
                  <w:b w:val="0"/>
                  <w:i w:val="0"/>
                  <w:strike w:val="0"/>
                  <w:color w:val="0000ff"/>
                  <w:sz w:val="24"/>
                </w:rPr>
                <w:t xml:space="preserve">классификации</w:t>
              </w:r>
            </w:hyperlink>
            <w:r>
              <w:rPr>
                <w:rFonts w:ascii="Times New Roman" w:hAnsi="Times New Roman" w:eastAsia="Times New Roman" w:cs="Times New Roman"/>
                <w:b w:val="0"/>
                <w:i w:val="0"/>
                <w:strike w:val="0"/>
                <w:sz w:val="24"/>
              </w:rPr>
              <w:t xml:space="preserve"> медицинских изделий</w:t>
            </w:r>
          </w:p>
        </w:tc>
        <w:tc>
          <w:tcPr>
            <w:tcW w:w="3005"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вида медицинского изделия в соответствии с номенклатурной </w:t>
            </w:r>
            <w:hyperlink r:id="rId95">
              <w:r>
                <w:rPr>
                  <w:rFonts w:ascii="Times New Roman" w:hAnsi="Times New Roman" w:eastAsia="Times New Roman" w:cs="Times New Roman"/>
                  <w:b w:val="0"/>
                  <w:i w:val="0"/>
                  <w:strike w:val="0"/>
                  <w:color w:val="0000ff"/>
                  <w:sz w:val="24"/>
                </w:rPr>
                <w:t xml:space="preserve">классификацией</w:t>
              </w:r>
            </w:hyperlink>
            <w:r>
              <w:rPr>
                <w:rFonts w:ascii="Times New Roman" w:hAnsi="Times New Roman" w:eastAsia="Times New Roman" w:cs="Times New Roman"/>
                <w:b w:val="0"/>
                <w:i w:val="0"/>
                <w:strike w:val="0"/>
                <w:sz w:val="24"/>
              </w:rPr>
              <w:t xml:space="preserve"> медицинских изделий</w:t>
            </w:r>
          </w:p>
        </w:tc>
        <w:tc>
          <w:tcPr>
            <w:tcW w:w="2268"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оснащения (оборудования)</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штук</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201690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больничная, с ручным управлением</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Тележка-каталка</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276930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сидячая адаптационная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сидячая адаптационная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сидячая адаптационная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Каталка сидячая адаптационная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Кресло-каталка</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210160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профессиональный одноканальный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ЭКГ</w:t>
            </w:r>
          </w:p>
        </w:tc>
        <w:tc>
          <w:tcPr>
            <w:tcW w:w="1701"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122620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многоканальный, с усреднением сигнала</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269170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Электрокардиограф многоканальный, профессиональный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157250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Модуль системы мониторинга состояния пациента, электрокардиографический, длительной регистрации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суточного мониторирования ЭКГ по Холтеру</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126470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Дефибриллятор внешний автоматический для использования неподготовленными лицами с питанием от аккумуляторной батареи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Дефибриллятор</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140790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Велоэргометр</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Велоэргометр</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122830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электрический с ручным нагнетением, стационарный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Измеритель артериального давления</w:t>
            </w:r>
          </w:p>
        </w:tc>
        <w:tc>
          <w:tcPr>
            <w:tcW w:w="1701" w:type="dxa"/>
            <w:vMerge w:val="restart"/>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1</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122850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электрический с ручным нагнетением, портативный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216350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с автоматическим накачиванием воздуха, стационарный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216560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автоматический, портативный, с манжетой на палец</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216630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автоматический, портативный, с манжетой на плечо/запястье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218430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телеметрический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239410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анероидный механический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128560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мониторинга лактата ИВД, домашнего использования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экспресс-диагностики уровня лактата в крови</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1</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228390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Платформа для системы стабилографии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Стабилоплатформа с определением показателей равновесия и устойчивости</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335120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Набор реабилитационных изделий при нарушениях опорно-двигательного аппарата, педиатрический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для проведения кинезиотерапии с разгрузкой веса тела</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192850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Система для выборочного контроля физиологических показателей, клиническая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Компьютеризированный динамометр с тренингом силы, выносливости, объема движений в конечностях в изотоническом, изометрическом и изокинетическом режимах с биологической обратной связью</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361300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Облучатель ультрафиолетовый для фототерапии/дезинфекции помещений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Бактерицидный излучатель-рециркулятор для обработки воздуха кабинета</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необходимых излучателей соответствует количеству кабинетов и помещений, которые, согласно требованиям СанПиН, подлежат обработке воздуха бактерицидным излучателем</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103780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Динамометр ручной, без электропитания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Динамометр кистевой</w:t>
            </w:r>
          </w:p>
        </w:tc>
        <w:tc>
          <w:tcPr>
            <w:tcW w:w="1701" w:type="dxa"/>
            <w:tcBorders>
              <w:top w:val="single" w:sz="4"/>
              <w:left w:val="single" w:sz="4"/>
              <w:bottom w:val="single" w:sz="4"/>
              <w:right w:val="single" w:sz="4"/>
            </w:tcBorders>
            <w:vAlign w:val="center"/>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342460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Плантограф</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Плантограф (для измерения отпечатка подошвенной поверхности стоп)</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124360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Транспортир костный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Угломер (гониометр)</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218360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Спирометр телеметрический диагностический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Спирометр</w:t>
            </w:r>
          </w:p>
        </w:tc>
        <w:tc>
          <w:tcPr>
            <w:tcW w:w="170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232490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Спирометр диагностический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221350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Пневмотахограф</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Пневмотахограф</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122830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электрический с ручным нагнетением, стационарный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измерения уровня артериального давления</w:t>
            </w:r>
          </w:p>
        </w:tc>
        <w:tc>
          <w:tcPr>
            <w:tcW w:w="170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122850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электрический с ручным нагнетением, портативный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216350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с автоматическим накачиванием воздуха, стационарный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216560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автоматический, портативный, с манжетой на палец</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216630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электронный для измерения артериального давления автоматический, портативный, с манжетой на плечо/запястье</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218430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телеметрический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239410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Аппарат для измерения артериального давления анероидный механический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124550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Стетоскоп неавтоматизированный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Фонендоскоп</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187150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с питанием от сети</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Кушетка медицинская с подвижным головным концом</w:t>
            </w:r>
          </w:p>
        </w:tc>
        <w:tc>
          <w:tcPr>
            <w:tcW w:w="170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187220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с гидравлическим приводом</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187250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механический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140800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Велотренажер</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Велотренажер</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107510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Тренажер для спины гребной</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Гребной тренажер</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147360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Дорожка беговая стандартная, с электропитанием</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Беговая дорожка</w:t>
            </w:r>
          </w:p>
        </w:tc>
        <w:tc>
          <w:tcPr>
            <w:tcW w:w="170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147380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Дорожка беговая стандартная, механическая</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116940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с питанием от сети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Кушетка массажная</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количеству медицинских сестер по массажу в 1 смену</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116920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без электропитания, портативный</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массажный</w:t>
            </w:r>
          </w:p>
        </w:tc>
        <w:tc>
          <w:tcPr>
            <w:tcW w:w="170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116640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с питанием от сети</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116990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Стол/кушетка массажный, без электропитания, непортативный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260470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Стеллаж общего назначения</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с питанием от сети</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187150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с питанием от сети</w:t>
            </w:r>
          </w:p>
        </w:tc>
        <w:tc>
          <w:tcPr>
            <w:tcW w:w="2268" w:type="dxa"/>
            <w:vMerge w:val="restart"/>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Кушетка</w:t>
            </w:r>
          </w:p>
        </w:tc>
        <w:tc>
          <w:tcPr>
            <w:tcW w:w="1701" w:type="dxa"/>
            <w:vMerge w:val="restart"/>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187220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с гидравлическим приводом</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187250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осмотра/терапевтических процедур, механический</w:t>
            </w:r>
          </w:p>
        </w:tc>
        <w:tc>
          <w:tcPr>
            <w:tcW w:w="2268"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vMerge w:val="continue"/>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270010</w:t>
            </w: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Стол для хирургических инструментов</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Инструментальный столик</w:t>
            </w:r>
          </w:p>
        </w:tc>
        <w:tc>
          <w:tcPr>
            <w:tcW w:w="170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потребности</w:t>
            </w:r>
          </w:p>
        </w:tc>
      </w:tr>
      <w:tr>
        <w:trPr>
          <w:jc w:val="left"/>
        </w:trPr>
        <w:tc>
          <w:tcPr>
            <w:tcW w:w="572"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p>
        </w:tc>
        <w:tc>
          <w:tcPr>
            <w:tcW w:w="1587"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3005"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Лабораторное оборудование (автоматические анализаторы для проведения клинического и биохимического анализа крови и мочи, оборудование для микроскопии)</w:t>
            </w:r>
          </w:p>
        </w:tc>
        <w:tc>
          <w:tcPr>
            <w:tcW w:w="2268"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70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18</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РЕКОМЕНДУЕМЫЕ ШТАТНЫЕ НОРМАТИВЫ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ВРАЧЕБНО-ФИЗКУЛЬТУРНЫХ ДИСПАНСЕРОВ, ЦЕНТРОВ СПОРТИВНОЙ</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МЕДИЦИНЫ, ОТДЕЛЕНИЙ (КАБИНЕТОВ) СПОРТИВНОЙ МЕДИЦИНЫ</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516"/>
        <w:gridCol w:w="2721"/>
        <w:gridCol w:w="5896"/>
      </w:tblGrid>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w:t>
            </w:r>
          </w:p>
        </w:tc>
        <w:tc>
          <w:tcPr>
            <w:tcW w:w="272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Наименование должности</w:t>
            </w:r>
          </w:p>
        </w:tc>
        <w:tc>
          <w:tcPr>
            <w:tcW w:w="5896"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Количество должностей</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bookmarkStart w:id="29" w:name="Par6000"/>
            <w:bookmarkEnd w:id="29"/>
            <w:r>
              <w:rPr>
                <w:rFonts w:ascii="Times New Roman" w:hAnsi="Times New Roman" w:eastAsia="Times New Roman" w:cs="Times New Roman"/>
                <w:b w:val="0"/>
                <w:i w:val="0"/>
                <w:strike w:val="0"/>
                <w:sz w:val="24"/>
              </w:rPr>
              <w:t xml:space="preserve">1.</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Главный врач</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Заместитель главного врача</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 медицинской части, по направлениям деятельности в соответствии с размером численности штата и количества направлений работы</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по спортивной медицине</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100 учащихся организаций, осуществляющих спортивную подготовку, или 1 на 100 заслуженных мастеров спорта, мастеров спорта международного класса, мастеров спорта, кандидатов в мастера спорта, спортсменов 1 разряда, или 1 на 1000 лиц, занимающихся спортом в физкультурно-спортивных организациях, и иных учреждениях, и организациях различных организационно-правовых форм собственности, или 1 на 50 тыс. человек городского населения, проживающего на территории обслуживания диспансера (центра);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50 тыс. человек жителей районов области, проживающего на территории деятельности диспансера (центра)</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по лечебной физкультуре</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полагающихся в соответствии с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настоящего раздела,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25 тыс. человек обслуживаемого городского населения</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 травматолог-ортопед</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6.</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Врач-хирург/Врач - детский хирург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7.</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Врач-офтальмолог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8.</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Врач-невролог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9.</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 акушер-гинеколог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Врач-оториноларинголог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11.</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Врач-кардиолог/Врач - детский кардиолог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12.</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Врач-терапевт</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13.</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Врач-педиатр</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14.</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Врач-дерматовенеролог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15.</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Врач-диетолог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16.</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Врач-стоматолог/Врач - стоматолог детский/Врач - стоматолог-терапевт</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17.</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Врач-эндокринолог/Врач - детский эндокринолог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18.</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Врач-уролог/Врач - детский уролог-андролог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19.</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Врач-психотерапевт/медицинский психолог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функциональной диагностики</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21.</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ультразвуковой диагностики</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спортивной медицины,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22.</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Врач-методист/врач по спортивной медицине для осуществления координации деятельности организаций/учреждений субъекта РФ по профилю "Лечебная физкультура и спортивная медицина", обеспечения организационно-методической работы со спортивными сборными командами субъекта РФ устанавливается в штате одного из врачебно-физкультурных диспансеров (центров) городского, областного, краевого, республиканского подчинения</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10 тыс. населения, прикрепленного к указанному диспансеру (центру) по этим видам помощи,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23.</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Врач-статистик</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на 7 - 14 врачебных должностей, полагающихся диспансеру, 1 на 15 врачебных должностей, полагающихся диспансеру</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24.</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Врач-лаборант</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5 должностей врачей по спортивной медицине,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 клинической лабораторной диагностики</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5 должностей врачей по спортивной медицине,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26.</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Врач-рентгенолог</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5 должностей врачей по спортивной медицине,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27.</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Врач-физиотерапевт</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5 должностей врачей по спортивной медицине, но не менее 1 на медицинскую организацию</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28.</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Заведующий отделением по спортивной медицине</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2 - 4 должностей врачей по спортивной медицине;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на 5 - 7 должностей врачей по спортивной медицине сверх указанных должностей. Два указанных отделения для оказания медицинской помощи взрослому населению или два детских отделения с установлением должности заведующего в каждом из них организуются в диспансерах (центрах), которым полагается более 20 соответствующих врачебных должностей. Заведующий отделением устанавливается в зависимости от числа должностей врачей, предусмотренных диспансеру (центру) по настоящим штатным нормативам.</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29.</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Заведующий отделением по лечебной физкультуре</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3 - 7 должностей врачей по лечебной физкультуре - вместо 1 врачебной должности;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7,5 должности врачей по лечебной физкультуре - вместо 0,5 должности врача. Заведующий отделением устанавливается в зависимости от числа должностей врачей, предусмотренных диспансеру (центру) по настоящим штатным нормативам.</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30.</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Заведующий рентгеновским, физиотерапевтическим кабинетом, лабораторией</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Вместо 1 должности врача соответствующей специальности. В тех случаях, когда в кабинете, лаборатории устанавливается менее 1 должности врача соответствующей специальности, должность заведующего не вводится</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31.</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Заведующий организационно-методическим кабинетом (отделом)</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Устанавливается в одном из диспансеров (центров) окружного подчинения. В диспансерах (центрах), где в соответствии с настоящим и штатными нормативами устанавливается должность заведующего организационно-методическим кабинетом, может дополнительно вводиться 1 должность медицинского статистика.</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32.</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Медицинская сестра врачебных кабинетов</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по лечебной физкультуре, по спортивной медицине, хирурга, врача - детского хирурга, травматолога-ортопеда, офтальмолога, оториноларинголога, акушера-гинеколога, уролога; детского уролога-андролога,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2 должности врача: невролога, стоматолога, детского стоматолога, стоматолога-терапевта, эндокринолога, детского эндокринолога, кардиолога, детского кардиолога, психотерапевта</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33.</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Лаборант/медицинский лабораторный техник (фельдшер-лаборант)</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врача-лаборанта, врача клинической лабораторной диагностики</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34.</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Рентгенолаборант</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врача-рентгенолога</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35.</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Медицинская сестра кабинета функциональной диагностики и электрокардиографии</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функциональной диагностики, но не менее 1 должности при наличии оборудованного кабинета</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36.</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Медицинская сестра по физиотерапии</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соответствии с порядком оказания медицинской помощи по профилю "физиотерапия"</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37.</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Инструктор по лечебной физкультуре</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2 должности врачей по лечебной физкультуре, предусмотренных в соответствии с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настоящего раздела</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38.</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Инструктор-методист по лечебной физкультуре</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2 должности врачей по лечебной физкультуре, предусмотренных в соответствии с </w:t>
            </w:r>
            <w:hyperlink>
              <w:r>
                <w:rPr>
                  <w:rFonts w:ascii="Times New Roman" w:hAnsi="Times New Roman" w:eastAsia="Times New Roman" w:cs="Times New Roman"/>
                  <w:b w:val="0"/>
                  <w:i w:val="0"/>
                  <w:strike w:val="0"/>
                  <w:color w:val="0000ff"/>
                  <w:sz w:val="24"/>
                </w:rPr>
                <w:t xml:space="preserve">пунктом 1</w:t>
              </w:r>
            </w:hyperlink>
            <w:r>
              <w:rPr>
                <w:rFonts w:ascii="Times New Roman" w:hAnsi="Times New Roman" w:eastAsia="Times New Roman" w:cs="Times New Roman"/>
                <w:b w:val="0"/>
                <w:i w:val="0"/>
                <w:strike w:val="0"/>
                <w:sz w:val="24"/>
              </w:rPr>
              <w:t xml:space="preserve"> настоящего раздела</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39.</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Медицинская сестра по массажу</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врачей по лечебной физкультуре, по спортивной медицине</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40.</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Медицинский статистик</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на 7 - 14 врачебных должностей, полагающихся диспансеру, 1 на 15 врачебных должностей, полагающихся диспансеру</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41.</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Медицинский регистратор</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8 должностей врачей по лечебной физкультуре, по спортивной медицине и других врачей, ведущих амбулаторный прием</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42.</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Старшая медицинская сестра отделения и сестра-хозяйка отделения</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заведующего отделением</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43.</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Главная медицинская сестра диспансера (центра)</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Устанавливается в каждом диспансере (центре)</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44.</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Медицинская сестра процедурной</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Не менее 1 на процедурный кабинет</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45.</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Санитарка</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2 должности врача по лечебной физкультуре;</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врача: хирурга, травматолога-ортопеда, акушера-гинеколога, уролога; детского хирурга, детского уролога-андролога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должность медицинской сестры бальнео- и физиолечения;</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2 должности медицинских сестер по физиотерапии, медицинского массажа, кроме предусмотренных подпунктом "в" настоящего пункта;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4 должности врачей-лаборантов и лаборантов;</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3 должности врачей: по спортивной медицине, офтальмологов, оториноларингологов, неврологов, стоматологов, эндокринологов; кардиолога, детского кардиолога, детского стоматолога, стоматолога-терапевта, детского эндокринолога</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рентгеновский кабинет.</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 наличии в штате кабинета 0,5 должности врача-рентгенолога вводится 0,5 должности санитарки;</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регистратуру</w:t>
            </w:r>
          </w:p>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2 должности врача функциональной диагностики, врача ультразвуковой диагностики</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46.</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Санитарка-мойщица</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 на 1 лечебный бассейн</w:t>
            </w:r>
          </w:p>
        </w:tc>
      </w:tr>
      <w:tr>
        <w:trPr>
          <w:jc w:val="left"/>
        </w:trPr>
        <w:tc>
          <w:tcPr>
            <w:tcW w:w="51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47.</w:t>
            </w:r>
          </w:p>
        </w:tc>
        <w:tc>
          <w:tcPr>
            <w:tcW w:w="272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Медицинский дезинфектор</w:t>
            </w:r>
          </w:p>
        </w:tc>
        <w:tc>
          <w:tcPr>
            <w:tcW w:w="5896"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0,5 должности на 1 лечебный бассейн или 2 ванны для подводного массажа</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1"/>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19</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Порядку организации оказания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медицинской помощи лицам,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занимающимся физической культурой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спортом (в том числе при подготовке</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проведении физкультурных мероприятий</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 спортивных мероприятий), включая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порядок медицинского осмотра лиц,</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желающих пройти спортивную подготовку,</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заниматься физической культурой и спортом</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организациях и (или) выполнить нормативы</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испытаний (тестов) Всероссийского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физкультурно-спортивного комплекса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"Готов к труду и обороне" (ГТО)",</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утвержденному приказом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 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2"/>
        <w:spacing w:before="0" w:after="0" w:line="240" w:lineRule="auto"/>
        <w:ind w:left="0" w:firstLine="0"/>
        <w:jc w:val="center"/>
        <w:rPr>
          <w:rFonts w:ascii="Arial" w:hAnsi="Arial" w:eastAsia="Arial" w:cs="Arial"/>
          <w:b/>
          <w:i w:val="0"/>
          <w:strike w:val="0"/>
          <w:sz w:val="24"/>
        </w:rPr>
      </w:pPr>
      <w:bookmarkStart w:id="30" w:name="Par6178"/>
      <w:bookmarkEnd w:id="30"/>
      <w:r>
        <w:rPr>
          <w:rFonts w:ascii="Arial" w:hAnsi="Arial" w:eastAsia="Arial" w:cs="Arial"/>
          <w:b/>
          <w:i w:val="0"/>
          <w:strike w:val="0"/>
          <w:sz w:val="24"/>
        </w:rPr>
        <w:t xml:space="preserve">РАСЧЕТНЫЕ НОРМЫ</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НАГРУЗКИ ВРАЧА ПО СПОРТИВНОЙ МЕДИЦИНЕ</w:t>
      </w:r>
    </w:p>
    <w:p>
      <w:pPr>
        <w:pStyle w:val="Style_2"/>
        <w:spacing w:before="0" w:after="0" w:line="240" w:lineRule="auto"/>
        <w:ind w:left="0" w:firstLine="0"/>
        <w:jc w:val="center"/>
        <w:rPr>
          <w:rFonts w:ascii="Arial" w:hAnsi="Arial" w:eastAsia="Arial" w:cs="Arial"/>
          <w:b/>
          <w:i w:val="0"/>
          <w:strike w:val="0"/>
          <w:sz w:val="24"/>
        </w:rPr>
      </w:pPr>
      <w:r>
        <w:rPr>
          <w:rFonts w:ascii="Arial" w:hAnsi="Arial" w:eastAsia="Arial" w:cs="Arial"/>
          <w:b/>
          <w:i w:val="0"/>
          <w:strike w:val="0"/>
          <w:sz w:val="24"/>
        </w:rPr>
        <w:t xml:space="preserve">(ИЗ РАСЧЕТА ВРЕМЕНИ НА ОДНО ПОСЕЩЕНИЕ)</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96">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Минздрава России от 22.02.2022 N 106н)</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7999"/>
        <w:gridCol w:w="1133"/>
      </w:tblGrid>
      <w:tr>
        <w:trPr>
          <w:jc w:val="left"/>
        </w:trPr>
        <w:tc>
          <w:tcPr>
            <w:tcW w:w="7999" w:type="dxa"/>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Прием в рамках углубленного медицинского обследования и подготовка заключения на одного спортсмена</w:t>
            </w:r>
          </w:p>
        </w:tc>
        <w:tc>
          <w:tcPr>
            <w:tcW w:w="1133"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мин.</w:t>
            </w:r>
          </w:p>
        </w:tc>
      </w:tr>
      <w:tr>
        <w:trPr>
          <w:jc w:val="left"/>
        </w:trPr>
        <w:tc>
          <w:tcPr>
            <w:tcW w:w="7999" w:type="dxa"/>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Санитарно-просветительская работа с тренерами и спортсменами</w:t>
            </w:r>
          </w:p>
        </w:tc>
        <w:tc>
          <w:tcPr>
            <w:tcW w:w="1133"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мин.</w:t>
            </w:r>
          </w:p>
        </w:tc>
      </w:tr>
      <w:tr>
        <w:trPr>
          <w:jc w:val="left"/>
        </w:trPr>
        <w:tc>
          <w:tcPr>
            <w:tcW w:w="7999" w:type="dxa"/>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этапного медицинского обследования</w:t>
            </w:r>
          </w:p>
        </w:tc>
        <w:tc>
          <w:tcPr>
            <w:tcW w:w="1133"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мин.</w:t>
            </w:r>
          </w:p>
        </w:tc>
      </w:tr>
      <w:tr>
        <w:trPr>
          <w:jc w:val="left"/>
        </w:trPr>
        <w:tc>
          <w:tcPr>
            <w:tcW w:w="7999" w:type="dxa"/>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текущего медицинского обследования</w:t>
            </w:r>
          </w:p>
        </w:tc>
        <w:tc>
          <w:tcPr>
            <w:tcW w:w="1133"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мин.</w:t>
            </w:r>
          </w:p>
        </w:tc>
      </w:tr>
      <w:tr>
        <w:trPr>
          <w:jc w:val="left"/>
        </w:trPr>
        <w:tc>
          <w:tcPr>
            <w:tcW w:w="7999" w:type="dxa"/>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Консультативный прием</w:t>
            </w:r>
          </w:p>
        </w:tc>
        <w:tc>
          <w:tcPr>
            <w:tcW w:w="1133"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мин.</w:t>
            </w:r>
          </w:p>
        </w:tc>
      </w:tr>
      <w:tr>
        <w:trPr>
          <w:jc w:val="left"/>
        </w:trPr>
        <w:tc>
          <w:tcPr>
            <w:tcW w:w="7999" w:type="dxa"/>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Прием по заболеванию</w:t>
            </w:r>
          </w:p>
        </w:tc>
        <w:tc>
          <w:tcPr>
            <w:tcW w:w="1133"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мин.</w:t>
            </w:r>
          </w:p>
        </w:tc>
      </w:tr>
      <w:tr>
        <w:trPr>
          <w:jc w:val="left"/>
        </w:trPr>
        <w:tc>
          <w:tcPr>
            <w:tcW w:w="7999" w:type="dxa"/>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нагрузочного тестирования (один тест)</w:t>
            </w:r>
          </w:p>
        </w:tc>
        <w:tc>
          <w:tcPr>
            <w:tcW w:w="1133"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25 мин.</w:t>
            </w:r>
          </w:p>
        </w:tc>
      </w:tr>
      <w:tr>
        <w:trPr>
          <w:jc w:val="left"/>
        </w:trPr>
        <w:tc>
          <w:tcPr>
            <w:tcW w:w="7999" w:type="dxa"/>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Прочие виды обращений</w:t>
            </w:r>
          </w:p>
        </w:tc>
        <w:tc>
          <w:tcPr>
            <w:tcW w:w="1133"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10 мин.</w:t>
            </w:r>
          </w:p>
        </w:tc>
      </w:tr>
      <w:tr>
        <w:trPr>
          <w:jc w:val="left"/>
        </w:trPr>
        <w:tc>
          <w:tcPr>
            <w:tcW w:w="7999" w:type="dxa"/>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Обучение медицинского персонала на рабочем месте</w:t>
            </w:r>
          </w:p>
        </w:tc>
        <w:tc>
          <w:tcPr>
            <w:tcW w:w="1133"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50 мин.</w:t>
            </w:r>
          </w:p>
        </w:tc>
      </w:tr>
      <w:tr>
        <w:trPr>
          <w:jc w:val="left"/>
        </w:trPr>
        <w:tc>
          <w:tcPr>
            <w:tcW w:w="7999" w:type="dxa"/>
          </w:tcPr>
          <w:p>
            <w:pPr>
              <w:pStyle w:val="Style_0"/>
              <w:spacing w:before="0" w:after="0" w:line="240" w:lineRule="auto"/>
              <w:ind w:left="0" w:firstLine="283"/>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Проведение санитарно-гигиенических мероприятий</w:t>
            </w:r>
          </w:p>
        </w:tc>
        <w:tc>
          <w:tcPr>
            <w:tcW w:w="1133" w:type="dxa"/>
            <w:vAlign w:val="bottom"/>
          </w:tcPr>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20 мин.</w:t>
            </w: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Медицинское обеспечение соревнований:</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подготовка (1 рабочий день) накануне соревнований, все время длительности соревнований (1 рабочий день за каждый день соревнований), оформление отчета по итогам соревнований (120 мин.).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Медицинское обеспечение учебно-тренировочных мероприятий:</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7">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подготовка (1 рабочий день) накануне учебно-тренировочных мероприятий, все время длительности учебно-тренировочных мероприятий (1 рабочий день за каждый день), оформление отчета после окончания учебно-тренировочных мероприятий (120 мин.)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 ред. </w:t>
      </w:r>
      <w:hyperlink r:id="rId98">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sz w:val="24"/>
        </w:rPr>
        <w:t xml:space="preserve"> Минздрава России от 22.02.2022 N 106н)</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Врачебно-педагогическое наблюдение:</w:t>
      </w:r>
    </w:p>
    <w:p>
      <w:pPr>
        <w:pStyle w:val="Style_0"/>
        <w:spacing w:before="240" w:after="0" w:line="240" w:lineRule="auto"/>
        <w:ind w:left="0" w:firstLine="540"/>
        <w:jc w:val="both"/>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подготовка (50 мин.) и все время длительности тренировки (занятия), составление отчета (50 мин.).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2</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spacing w:before="0" w:after="0" w:line="240" w:lineRule="auto"/>
        <w:jc w:val="left"/>
        <w:rPr>
          <w:sz w:val="24"/>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fill="f4f3f8"/>
        <w:tblLayout w:type="autofit"/>
        <w:tblCellMar>
          <w:left w:w="0" w:type="dxa"/>
          <w:right w:w="0" w:type="dxa"/>
        </w:tblCellMar>
      </w:tblPr>
      <w:tblGrid>
        <w:gridCol w:w="60"/>
        <w:gridCol w:w="113"/>
        <w:gridCol w:w="9921"/>
        <w:gridCol w:w="113"/>
      </w:tblGrid>
      <w:tr>
        <w:tc>
          <w:tcPr>
            <w:tcW w:w="60" w:type="dxa"/>
            <w:shd w:val="clear" w:fill="ced3f1"/>
            <w:tcMar>
              <w:left w:w="0" w:type="dxa"/>
              <w:top w:w="0" w:type="dxa"/>
              <w:right w:w="0" w:type="dxa"/>
              <w:bottom w:w="0" w:type="dxa"/>
            </w:tcMar>
            <w:vAlign w:val="top"/>
          </w:tcPr>
          <w:p>
            <w:pPr>
              <w:spacing w:before="0" w:after="0" w:line="240" w:lineRule="auto"/>
              <w:jc w:val="left"/>
              <w:rPr>
                <w:sz w:val="24"/>
              </w:rPr>
            </w:pPr>
          </w:p>
        </w:tc>
        <w:tc>
          <w:tcPr>
            <w:tcW w:w="113" w:type="dxa"/>
            <w:shd w:val="clear" w:fill="f4f3f8"/>
            <w:tcMar>
              <w:left w:w="0" w:type="dxa"/>
              <w:top w:w="0" w:type="dxa"/>
              <w:right w:w="0" w:type="dxa"/>
              <w:bottom w:w="0" w:type="dxa"/>
            </w:tcMar>
            <w:vAlign w:val="top"/>
          </w:tcPr>
          <w:p>
            <w:pPr>
              <w:spacing w:before="0" w:after="0" w:line="240" w:lineRule="auto"/>
              <w:jc w:val="left"/>
              <w:rPr>
                <w:sz w:val="24"/>
              </w:rPr>
            </w:pPr>
          </w:p>
        </w:tc>
        <w:tc>
          <w:tcPr>
            <w:tcW w:w="9921" w:type="dxa"/>
            <w:shd w:val="clear" w:fill="f4f3f8"/>
            <w:tcMar>
              <w:left w:w="0" w:type="dxa"/>
              <w:top w:w="113" w:type="dxa"/>
              <w:right w:w="0" w:type="dxa"/>
              <w:bottom w:w="113"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Список изменяющих документов</w:t>
            </w:r>
          </w:p>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r>
              <w:rPr>
                <w:rFonts w:ascii="Times New Roman" w:hAnsi="Times New Roman" w:eastAsia="Times New Roman" w:cs="Times New Roman"/>
                <w:b w:val="0"/>
                <w:i w:val="0"/>
                <w:strike w:val="0"/>
                <w:color w:val="392c69"/>
                <w:sz w:val="24"/>
              </w:rPr>
              <w:t xml:space="preserve">(в ред. </w:t>
            </w:r>
            <w:hyperlink r:id="rId99">
              <w:r>
                <w:rPr>
                  <w:rFonts w:ascii="Times New Roman" w:hAnsi="Times New Roman" w:eastAsia="Times New Roman" w:cs="Times New Roman"/>
                  <w:b w:val="0"/>
                  <w:i w:val="0"/>
                  <w:strike w:val="0"/>
                  <w:color w:val="0000ff"/>
                  <w:sz w:val="24"/>
                </w:rPr>
                <w:t xml:space="preserve">Приказа</w:t>
              </w:r>
            </w:hyperlink>
            <w:r>
              <w:rPr>
                <w:rFonts w:ascii="Times New Roman" w:hAnsi="Times New Roman" w:eastAsia="Times New Roman" w:cs="Times New Roman"/>
                <w:b w:val="0"/>
                <w:i w:val="0"/>
                <w:strike w:val="0"/>
                <w:color w:val="392c69"/>
                <w:sz w:val="24"/>
              </w:rPr>
              <w:t xml:space="preserve"> Минздрава России от 22.02.2022 N 106н)</w:t>
            </w:r>
          </w:p>
        </w:tc>
        <w:tc>
          <w:tcPr>
            <w:tcW w:w="113" w:type="dxa"/>
            <w:shd w:val="clear" w:fill="f4f3f8"/>
            <w:tcMar>
              <w:left w:w="0" w:type="dxa"/>
              <w:top w:w="0" w:type="dxa"/>
              <w:right w:w="0" w:type="dxa"/>
              <w:bottom w:w="0" w:type="dxa"/>
            </w:tcMar>
            <w:vAlign w:val="top"/>
          </w:tcPr>
          <w:p>
            <w:pPr>
              <w:pStyle w:val="Style_0"/>
              <w:spacing w:before="0" w:after="0" w:line="240" w:lineRule="auto"/>
              <w:ind w:left="0" w:firstLine="0"/>
              <w:jc w:val="center"/>
              <w:rPr>
                <w:rFonts w:ascii="Times New Roman" w:hAnsi="Times New Roman" w:eastAsia="Times New Roman" w:cs="Times New Roman"/>
                <w:b w:val="0"/>
                <w:i w:val="0"/>
                <w:strike w:val="0"/>
                <w:color w:val="392c69"/>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(форма)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Название медицинской организации, штамп</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Телефон, электронная почта</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bookmarkStart w:id="31" w:name="Par6231"/>
      <w:bookmarkEnd w:id="31"/>
      <w:r>
        <w:rPr>
          <w:rFonts w:ascii="Courier New" w:hAnsi="Courier New" w:eastAsia="Courier New" w:cs="Courier New"/>
          <w:b w:val="0"/>
          <w:i w:val="0"/>
          <w:strike w:val="0"/>
          <w:sz w:val="20"/>
        </w:rPr>
        <w:t xml:space="preserve">                          Медицинское заключение</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о допуске к участию в физкультурных и спортивных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мероприятиях (учебно-тренировочных мероприятиях и спортивных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соревнованиях), мероприятиях по оценке выполнения нормативов</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испытаний (тестов) Всероссийского физкультурно-спортивного</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комплекса "Готов к труду и обороне" (ГТО)"</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Реестровый номер заключения 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Фамилия 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Имя 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Отчество (при наличии) 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Дата рождения 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Реестровый номер лица (физкультурника, спортсмена) 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Дата выдачи, название выдавшего органа 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Название мероприятия 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Вид спорта (при наличии) 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Спортивная дисциплина (при наличии) 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Этап спортивной подготовки (при наличии) 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По   результатам   медицинского   осмотра,   углубленного  медицинского</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обследования</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ДОПУЩЕН</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комиссией (вычеркнуть лишнее)</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 к учебно-тренировочным мероприятиям</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 к участию в спортивных соревнованиях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 к участию в Физкультурных мероприятиях</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 к выполнению нормативов испытаний (тестов) комплекса ГТО</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Ограничения, в том числе физических нагрузок, сроки ограничений: (ДА/НЕТ)</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Описать: 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Дата выдачи медицинского заключения 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Медицинское заключение действительно до (указать дату) 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Ответственное лицо медицинской организации 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Подпись    Фамилия, инициалы</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Печать медицинской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outlineLvl w:val="0"/>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Приложение N 3</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к приказу Министерства</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здравоохранения</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Российской Федерации</w:t>
      </w: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от 23 октября 2020 г. N 1144н</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right"/>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(форма)</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Название медицинской организации, штамп</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Телефон, электронная почта</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bookmarkStart w:id="32" w:name="Par6294"/>
      <w:bookmarkEnd w:id="32"/>
      <w:r>
        <w:rPr>
          <w:rFonts w:ascii="Courier New" w:hAnsi="Courier New" w:eastAsia="Courier New" w:cs="Courier New"/>
          <w:b w:val="0"/>
          <w:i w:val="0"/>
          <w:strike w:val="0"/>
          <w:sz w:val="20"/>
        </w:rPr>
        <w:t xml:space="preserve">                          Медицинское заключение</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о допуске спортсменов спортивной команды к участию</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в спортивном мероприятии</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Реестровый номер заключения 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Название спортивной команды 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Спортивная организация 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Вид спорта/спортивная дисциплина 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___________________________________________________________________________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Количество спортсменов ____________________________________________________</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62" w:type="dxa"/>
          <w:top w:w="102" w:type="dxa"/>
          <w:right w:w="62" w:type="dxa"/>
          <w:bottom w:w="102" w:type="dxa"/>
        </w:tblCellMar>
      </w:tblPr>
      <w:tblGrid>
        <w:gridCol w:w="629"/>
        <w:gridCol w:w="2041"/>
        <w:gridCol w:w="1361"/>
        <w:gridCol w:w="1474"/>
        <w:gridCol w:w="2211"/>
        <w:gridCol w:w="1361"/>
      </w:tblGrid>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N п/п</w:t>
            </w:r>
          </w:p>
        </w:tc>
        <w:tc>
          <w:tcPr>
            <w:tcW w:w="204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Фамилия Имя Отчество (при наличии отчества)</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Дата рождения</w:t>
            </w:r>
          </w:p>
        </w:tc>
        <w:tc>
          <w:tcPr>
            <w:tcW w:w="1474"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Реестровый номер спортсмена</w:t>
            </w:r>
          </w:p>
        </w:tc>
        <w:tc>
          <w:tcPr>
            <w:tcW w:w="221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Реестровый номер индивидуального медицинского заключения</w:t>
            </w:r>
          </w:p>
        </w:tc>
        <w:tc>
          <w:tcPr>
            <w:tcW w:w="1361" w:type="dxa"/>
            <w:tcBorders>
              <w:top w:val="single" w:sz="4"/>
              <w:left w:val="single" w:sz="4"/>
              <w:bottom w:val="single" w:sz="4"/>
              <w:right w:val="single" w:sz="4"/>
            </w:tcBorders>
          </w:tcPr>
          <w:p>
            <w:pPr>
              <w:pStyle w:val="Style_0"/>
              <w:spacing w:before="0" w:after="0" w:line="240" w:lineRule="auto"/>
              <w:ind w:left="0" w:firstLine="0"/>
              <w:jc w:val="center"/>
              <w:rPr>
                <w:rFonts w:ascii="Times New Roman" w:hAnsi="Times New Roman" w:eastAsia="Times New Roman" w:cs="Times New Roman"/>
                <w:b w:val="0"/>
                <w:i w:val="0"/>
                <w:strike w:val="0"/>
                <w:sz w:val="24"/>
              </w:rPr>
            </w:pPr>
            <w:r>
              <w:rPr>
                <w:rFonts w:ascii="Times New Roman" w:hAnsi="Times New Roman" w:eastAsia="Times New Roman" w:cs="Times New Roman"/>
                <w:b w:val="0"/>
                <w:i w:val="0"/>
                <w:strike w:val="0"/>
                <w:sz w:val="24"/>
              </w:rPr>
              <w:t xml:space="preserve">допущен/не допущен</w:t>
            </w: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r>
        <w:trPr>
          <w:jc w:val="left"/>
        </w:trPr>
        <w:tc>
          <w:tcPr>
            <w:tcW w:w="629"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04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474"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221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c>
          <w:tcPr>
            <w:tcW w:w="1361" w:type="dxa"/>
            <w:tcBorders>
              <w:top w:val="single" w:sz="4"/>
              <w:left w:val="single" w:sz="4"/>
              <w:bottom w:val="single" w:sz="4"/>
              <w:right w:val="single" w:sz="4"/>
            </w:tcBorders>
          </w:tcPr>
          <w:p>
            <w:pPr>
              <w:pStyle w:val="Style_0"/>
              <w:spacing w:before="0" w:after="0" w:line="240" w:lineRule="auto"/>
              <w:ind w:left="0" w:firstLine="0"/>
              <w:jc w:val="left"/>
              <w:rPr>
                <w:rFonts w:ascii="Times New Roman" w:hAnsi="Times New Roman" w:eastAsia="Times New Roman" w:cs="Times New Roman"/>
                <w:b w:val="0"/>
                <w:i w:val="0"/>
                <w:strike w:val="0"/>
                <w:sz w:val="24"/>
              </w:rPr>
            </w:pPr>
          </w:p>
        </w:tc>
      </w:tr>
    </w:tbl>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Дата выдачи медицинского заключения _______________________________________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Ответственное лицо медицинской организации ____________/__________________/</w:t>
      </w: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                                              Подпись   Фамилия, инициалы</w:t>
      </w:r>
    </w:p>
    <w:p>
      <w:pPr>
        <w:pStyle w:val="Style_1"/>
        <w:spacing w:before="0" w:after="0" w:line="240" w:lineRule="auto"/>
        <w:ind w:left="0" w:firstLine="0"/>
        <w:jc w:val="both"/>
        <w:rPr>
          <w:rFonts w:ascii="Courier New" w:hAnsi="Courier New" w:eastAsia="Courier New" w:cs="Courier New"/>
          <w:b w:val="0"/>
          <w:i w:val="0"/>
          <w:strike w:val="0"/>
          <w:sz w:val="20"/>
        </w:rPr>
      </w:pPr>
    </w:p>
    <w:p>
      <w:pPr>
        <w:pStyle w:val="Style_1"/>
        <w:spacing w:before="0" w:after="0" w:line="240" w:lineRule="auto"/>
        <w:ind w:left="0" w:firstLine="0"/>
        <w:jc w:val="both"/>
        <w:rPr>
          <w:rFonts w:ascii="Courier New" w:hAnsi="Courier New" w:eastAsia="Courier New" w:cs="Courier New"/>
          <w:b w:val="0"/>
          <w:i w:val="0"/>
          <w:strike w:val="0"/>
          <w:sz w:val="20"/>
        </w:rPr>
      </w:pPr>
      <w:r>
        <w:rPr>
          <w:rFonts w:ascii="Courier New" w:hAnsi="Courier New" w:eastAsia="Courier New" w:cs="Courier New"/>
          <w:b w:val="0"/>
          <w:i w:val="0"/>
          <w:strike w:val="0"/>
          <w:sz w:val="20"/>
        </w:rPr>
        <w:t xml:space="preserve">Печать организации</w:t>
      </w: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spacing w:before="0" w:after="0" w:line="240" w:lineRule="auto"/>
        <w:ind w:left="0" w:firstLine="0"/>
        <w:jc w:val="both"/>
        <w:rPr>
          <w:rFonts w:ascii="Times New Roman" w:hAnsi="Times New Roman" w:eastAsia="Times New Roman" w:cs="Times New Roman"/>
          <w:b w:val="0"/>
          <w:i w:val="0"/>
          <w:strike w:val="0"/>
          <w:sz w:val="24"/>
        </w:rPr>
      </w:pPr>
    </w:p>
    <w:p>
      <w:pPr>
        <w:pStyle w:val="Style_0"/>
        <w:pBdr>
          <w:top w:val="single"/>
        </w:pBdr>
        <w:spacing w:before="100" w:after="100" w:line="240" w:lineRule="auto"/>
        <w:ind w:left="0" w:firstLine="0"/>
        <w:jc w:val="both"/>
        <w:rPr>
          <w:rFonts w:ascii="Times New Roman" w:hAnsi="Times New Roman" w:eastAsia="Times New Roman" w:cs="Times New Roman"/>
          <w:b w:val="0"/>
          <w:i w:val="0"/>
          <w:strike w:val="0"/>
          <w:sz w:val="0"/>
        </w:rPr>
      </w:pPr>
    </w:p>
    <w:sectPr>
      <w:headerReference w:type="default" r:id="rId16"/>
      <w:footerReference w:type="default" r:id="rId25"/>
      <w:type w:val="nextPage"/>
      <w:pgSz w:w="11906" w:h="16838"/>
      <w:pgMar w:top="1440" w:right="566" w:bottom="1440" w:left="1133" w:header="0" w:footer="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jc w:val="left"/>
      </w:pPr>
      <w:r>
        <w:separator/>
      </w:r>
    </w:p>
  </w:endnote>
  <w:endnote w:type="continuationSeparator" w:id="1">
    <w:p>
      <w:pPr>
        <w:jc w:val="left"/>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4606"/>
      <w:gridCol w:w="4745"/>
      <w:gridCol w:w="4607"/>
    </w:tblGrid>
    <w:tr>
      <w:trPr>
        <w:trHeight w:val="1170" w:hRule="exact"/>
      </w:trPr>
      <w:tc>
        <w:tcPr>
          <w:tcW w:w="4606"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4745"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4607"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sz="12"/>
      </w:pBdr>
      <w:spacing w:before="0" w:after="0" w:line="240" w:lineRule="auto"/>
      <w:jc w:val="center"/>
      <w:rPr>
        <w:sz w:val="1"/>
      </w:rPr>
    </w:pP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3368"/>
      <w:gridCol w:w="3470"/>
      <w:gridCol w:w="3369"/>
    </w:tblGrid>
    <w:tr>
      <w:trPr>
        <w:trHeight w:val="1663" w:hRule="exact"/>
      </w:trPr>
      <w:tc>
        <w:tcPr>
          <w:tcW w:w="3368" w:type="dxa"/>
          <w:tcBorders>
            <w:top w:val="none" w:sz="2"/>
            <w:left w:val="none" w:sz="2"/>
            <w:bottom w:val="none" w:sz="2"/>
            <w:right w:val="none" w:sz="2"/>
          </w:tcBorders>
          <w:vAlign w:val="center"/>
        </w:tcPr>
        <w:p>
          <w:pPr>
            <w:spacing w:before="0" w:after="0" w:line="240" w:lineRule="auto"/>
            <w:jc w:val="left"/>
            <w:rPr>
              <w:rFonts w:ascii="Tahoma" w:hAnsi="Tahoma" w:eastAsia="Tahoma" w:cs="Tahoma"/>
              <w:b/>
              <w:i w:val="0"/>
              <w:color w:val="f58220"/>
              <w:sz w:val="28"/>
            </w:rPr>
          </w:pPr>
          <w:r>
            <w:rPr>
              <w:rFonts w:ascii="Tahoma" w:hAnsi="Tahoma" w:eastAsia="Tahoma" w:cs="Tahoma"/>
              <w:b/>
              <w:i w:val="0"/>
              <w:color w:val="f58220"/>
              <w:sz w:val="28"/>
            </w:rPr>
            <w:t xml:space="preserve">КонсультантПлюс</w:t>
          </w:r>
          <w:r>
            <w:rPr>
              <w:rFonts w:ascii="Tahoma" w:hAnsi="Tahoma" w:eastAsia="Tahoma" w:cs="Tahoma"/>
              <w:b/>
              <w:i w:val="0"/>
              <w:color w:val="auto"/>
              <w:sz w:val="16"/>
            </w:rPr>
            <w:br/>
          </w:r>
          <w:r>
            <w:rPr>
              <w:rFonts w:ascii="Tahoma" w:hAnsi="Tahoma" w:eastAsia="Tahoma" w:cs="Tahoma"/>
              <w:b/>
              <w:i w:val="0"/>
              <w:color w:val="auto"/>
              <w:sz w:val="16"/>
            </w:rPr>
            <w:t xml:space="preserve">надежная правовая поддержка</w:t>
          </w:r>
        </w:p>
      </w:tc>
      <w:tc>
        <w:tcPr>
          <w:tcW w:w="3470" w:type="dxa"/>
          <w:tcBorders>
            <w:top w:val="none" w:sz="2"/>
            <w:left w:val="none" w:sz="2"/>
            <w:bottom w:val="none" w:sz="2"/>
            <w:right w:val="none" w:sz="2"/>
          </w:tcBorders>
          <w:vAlign w:val="center"/>
        </w:tcPr>
        <w:p>
          <w:pPr>
            <w:spacing w:before="0" w:after="0" w:line="240" w:lineRule="auto"/>
            <w:jc w:val="center"/>
            <w:rPr>
              <w:rFonts w:ascii="Tahoma" w:hAnsi="Tahoma" w:eastAsia="Tahoma" w:cs="Tahoma"/>
              <w:b/>
              <w:i w:val="0"/>
              <w:sz w:val="20"/>
            </w:rPr>
          </w:pPr>
          <w:hyperlink r:id="rId1">
            <w:r>
              <w:rPr>
                <w:rFonts w:ascii="Tahoma" w:hAnsi="Tahoma" w:eastAsia="Tahoma" w:cs="Tahoma"/>
                <w:b/>
                <w:i w:val="0"/>
                <w:color w:val="0000ff"/>
                <w:sz w:val="20"/>
              </w:rPr>
              <w:t xml:space="preserve">www.consultant.ru</w:t>
            </w:r>
          </w:hyperlink>
        </w:p>
      </w:tc>
      <w:tc>
        <w:tcPr>
          <w:tcW w:w="3369"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20"/>
            </w:rPr>
          </w:pPr>
          <w:r>
            <w:rPr>
              <w:rFonts w:ascii="Tahoma" w:hAnsi="Tahoma" w:eastAsia="Tahoma" w:cs="Tahoma"/>
              <w:b w:val="0"/>
              <w:i w:val="0"/>
              <w:sz w:val="20"/>
            </w:rPr>
            <w:t xml:space="preserve">Страница </w:t>
          </w:r>
          <w:r>
            <w:fldChar w:fldCharType="begin"/>
          </w:r>
          <w:r>
            <w:instrText xml:space="preserve">\PAGE</w:instrText>
          </w:r>
          <w:r>
            <w:fldChar w:fldCharType="separate"/>
          </w:r>
          <w:r>
            <w:fldChar w:fldCharType="end"/>
          </w:r>
          <w:r>
            <w:rPr>
              <w:rFonts w:ascii="Tahoma" w:hAnsi="Tahoma" w:eastAsia="Tahoma" w:cs="Tahoma"/>
              <w:b w:val="0"/>
              <w:i w:val="0"/>
              <w:sz w:val="20"/>
            </w:rPr>
            <w:t xml:space="preserve"> из </w:t>
          </w:r>
          <w:r>
            <w:fldChar w:fldCharType="begin"/>
          </w:r>
          <w:r>
            <w:instrText xml:space="preserve">\NUMPAGES</w:instrText>
          </w:r>
          <w:r>
            <w:fldChar w:fldCharType="separate"/>
          </w:r>
          <w:r>
            <w:fldChar w:fldCharType="end"/>
          </w:r>
        </w:p>
      </w:tc>
    </w:tr>
  </w:tbl>
  <w:p>
    <w:pPr>
      <w:spacing w:before="0" w:after="0" w:line="240" w:lineRule="auto"/>
      <w:jc w:val="left"/>
      <w:rPr>
        <w:sz w:val="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jc w:val="left"/>
      </w:pPr>
      <w:r>
        <w:separator/>
      </w:r>
    </w:p>
  </w:footnote>
  <w:footnote w:type="continuationSeparator" w:id="1">
    <w:p>
      <w:pPr>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Минздрава России от 23.10.2020 N 1144н</w:t>
          </w:r>
          <w:r>
            <w:rPr>
              <w:rFonts w:ascii="Tahoma" w:hAnsi="Tahoma" w:eastAsia="Tahoma" w:cs="Tahoma"/>
              <w:b w:val="0"/>
              <w:i w:val="0"/>
              <w:sz w:val="16"/>
            </w:rPr>
            <w:br/>
          </w:r>
          <w:r>
            <w:rPr>
              <w:rFonts w:ascii="Tahoma" w:hAnsi="Tahoma" w:eastAsia="Tahoma" w:cs="Tahoma"/>
              <w:b w:val="0"/>
              <w:i w:val="0"/>
              <w:sz w:val="16"/>
            </w:rPr>
            <w:t xml:space="preserve">(ред. от 22.02.2022)</w:t>
          </w:r>
          <w:r>
            <w:rPr>
              <w:rFonts w:ascii="Tahoma" w:hAnsi="Tahoma" w:eastAsia="Tahoma" w:cs="Tahoma"/>
              <w:b w:val="0"/>
              <w:i w:val="0"/>
              <w:sz w:val="16"/>
            </w:rPr>
            <w:br/>
          </w:r>
          <w:r>
            <w:rPr>
              <w:rFonts w:ascii="Tahoma" w:hAnsi="Tahoma" w:eastAsia="Tahoma" w:cs="Tahoma"/>
              <w:b w:val="0"/>
              <w:i w:val="0"/>
              <w:sz w:val="16"/>
            </w:rPr>
            <w:t xml:space="preserve">"Об утверждении порядка организации оказания медицинс...</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16.06.2023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Минздрава России от 23.10.2020 N 1144н</w:t>
          </w:r>
          <w:r>
            <w:rPr>
              <w:rFonts w:ascii="Tahoma" w:hAnsi="Tahoma" w:eastAsia="Tahoma" w:cs="Tahoma"/>
              <w:b w:val="0"/>
              <w:i w:val="0"/>
              <w:sz w:val="16"/>
            </w:rPr>
            <w:br/>
          </w:r>
          <w:r>
            <w:rPr>
              <w:rFonts w:ascii="Tahoma" w:hAnsi="Tahoma" w:eastAsia="Tahoma" w:cs="Tahoma"/>
              <w:b w:val="0"/>
              <w:i w:val="0"/>
              <w:sz w:val="16"/>
            </w:rPr>
            <w:t xml:space="preserve">(ред. от 22.02.2022)</w:t>
          </w:r>
          <w:r>
            <w:rPr>
              <w:rFonts w:ascii="Tahoma" w:hAnsi="Tahoma" w:eastAsia="Tahoma" w:cs="Tahoma"/>
              <w:b w:val="0"/>
              <w:i w:val="0"/>
              <w:sz w:val="16"/>
            </w:rPr>
            <w:br/>
          </w:r>
          <w:r>
            <w:rPr>
              <w:rFonts w:ascii="Tahoma" w:hAnsi="Tahoma" w:eastAsia="Tahoma" w:cs="Tahoma"/>
              <w:b w:val="0"/>
              <w:i w:val="0"/>
              <w:sz w:val="16"/>
            </w:rPr>
            <w:t xml:space="preserve">"Об утверждении порядка организации оказания медицинс...</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16.06.2023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Минздрава России от 23.10.2020 N 1144н</w:t>
          </w:r>
          <w:r>
            <w:rPr>
              <w:rFonts w:ascii="Tahoma" w:hAnsi="Tahoma" w:eastAsia="Tahoma" w:cs="Tahoma"/>
              <w:b w:val="0"/>
              <w:i w:val="0"/>
              <w:sz w:val="16"/>
            </w:rPr>
            <w:br/>
          </w:r>
          <w:r>
            <w:rPr>
              <w:rFonts w:ascii="Tahoma" w:hAnsi="Tahoma" w:eastAsia="Tahoma" w:cs="Tahoma"/>
              <w:b w:val="0"/>
              <w:i w:val="0"/>
              <w:sz w:val="16"/>
            </w:rPr>
            <w:t xml:space="preserve">(ред. от 22.02.2022)</w:t>
          </w:r>
          <w:r>
            <w:rPr>
              <w:rFonts w:ascii="Tahoma" w:hAnsi="Tahoma" w:eastAsia="Tahoma" w:cs="Tahoma"/>
              <w:b w:val="0"/>
              <w:i w:val="0"/>
              <w:sz w:val="16"/>
            </w:rPr>
            <w:br/>
          </w:r>
          <w:r>
            <w:rPr>
              <w:rFonts w:ascii="Tahoma" w:hAnsi="Tahoma" w:eastAsia="Tahoma" w:cs="Tahoma"/>
              <w:b w:val="0"/>
              <w:i w:val="0"/>
              <w:sz w:val="16"/>
            </w:rPr>
            <w:t xml:space="preserve">"Об утверждении порядка организации оказания медицинс...</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16.06.2023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Минздрава России от 23.10.2020 N 1144н</w:t>
          </w:r>
          <w:r>
            <w:rPr>
              <w:rFonts w:ascii="Tahoma" w:hAnsi="Tahoma" w:eastAsia="Tahoma" w:cs="Tahoma"/>
              <w:b w:val="0"/>
              <w:i w:val="0"/>
              <w:sz w:val="16"/>
            </w:rPr>
            <w:br/>
          </w:r>
          <w:r>
            <w:rPr>
              <w:rFonts w:ascii="Tahoma" w:hAnsi="Tahoma" w:eastAsia="Tahoma" w:cs="Tahoma"/>
              <w:b w:val="0"/>
              <w:i w:val="0"/>
              <w:sz w:val="16"/>
            </w:rPr>
            <w:t xml:space="preserve">(ред. от 22.02.2022)</w:t>
          </w:r>
          <w:r>
            <w:rPr>
              <w:rFonts w:ascii="Tahoma" w:hAnsi="Tahoma" w:eastAsia="Tahoma" w:cs="Tahoma"/>
              <w:b w:val="0"/>
              <w:i w:val="0"/>
              <w:sz w:val="16"/>
            </w:rPr>
            <w:br/>
          </w:r>
          <w:r>
            <w:rPr>
              <w:rFonts w:ascii="Tahoma" w:hAnsi="Tahoma" w:eastAsia="Tahoma" w:cs="Tahoma"/>
              <w:b w:val="0"/>
              <w:i w:val="0"/>
              <w:sz w:val="16"/>
            </w:rPr>
            <w:t xml:space="preserve">"Об утверждении порядка организации оказания медицинс...</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16.06.2023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Минздрава России от 23.10.2020 N 1144н</w:t>
          </w:r>
          <w:r>
            <w:rPr>
              <w:rFonts w:ascii="Tahoma" w:hAnsi="Tahoma" w:eastAsia="Tahoma" w:cs="Tahoma"/>
              <w:b w:val="0"/>
              <w:i w:val="0"/>
              <w:sz w:val="16"/>
            </w:rPr>
            <w:br/>
          </w:r>
          <w:r>
            <w:rPr>
              <w:rFonts w:ascii="Tahoma" w:hAnsi="Tahoma" w:eastAsia="Tahoma" w:cs="Tahoma"/>
              <w:b w:val="0"/>
              <w:i w:val="0"/>
              <w:sz w:val="16"/>
            </w:rPr>
            <w:t xml:space="preserve">(ред. от 22.02.2022)</w:t>
          </w:r>
          <w:r>
            <w:rPr>
              <w:rFonts w:ascii="Tahoma" w:hAnsi="Tahoma" w:eastAsia="Tahoma" w:cs="Tahoma"/>
              <w:b w:val="0"/>
              <w:i w:val="0"/>
              <w:sz w:val="16"/>
            </w:rPr>
            <w:br/>
          </w:r>
          <w:r>
            <w:rPr>
              <w:rFonts w:ascii="Tahoma" w:hAnsi="Tahoma" w:eastAsia="Tahoma" w:cs="Tahoma"/>
              <w:b w:val="0"/>
              <w:i w:val="0"/>
              <w:sz w:val="16"/>
            </w:rPr>
            <w:t xml:space="preserve">"Об утверждении порядка организации оказания медицинс...</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16.06.2023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Минздрава России от 23.10.2020 N 1144н</w:t>
          </w:r>
          <w:r>
            <w:rPr>
              <w:rFonts w:ascii="Tahoma" w:hAnsi="Tahoma" w:eastAsia="Tahoma" w:cs="Tahoma"/>
              <w:b w:val="0"/>
              <w:i w:val="0"/>
              <w:sz w:val="16"/>
            </w:rPr>
            <w:br/>
          </w:r>
          <w:r>
            <w:rPr>
              <w:rFonts w:ascii="Tahoma" w:hAnsi="Tahoma" w:eastAsia="Tahoma" w:cs="Tahoma"/>
              <w:b w:val="0"/>
              <w:i w:val="0"/>
              <w:sz w:val="16"/>
            </w:rPr>
            <w:t xml:space="preserve">(ред. от 22.02.2022)</w:t>
          </w:r>
          <w:r>
            <w:rPr>
              <w:rFonts w:ascii="Tahoma" w:hAnsi="Tahoma" w:eastAsia="Tahoma" w:cs="Tahoma"/>
              <w:b w:val="0"/>
              <w:i w:val="0"/>
              <w:sz w:val="16"/>
            </w:rPr>
            <w:br/>
          </w:r>
          <w:r>
            <w:rPr>
              <w:rFonts w:ascii="Tahoma" w:hAnsi="Tahoma" w:eastAsia="Tahoma" w:cs="Tahoma"/>
              <w:b w:val="0"/>
              <w:i w:val="0"/>
              <w:sz w:val="16"/>
            </w:rPr>
            <w:t xml:space="preserve">"Об утверждении порядка организации оказания медицинс...</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16.06.2023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Минздрава России от 23.10.2020 N 1144н</w:t>
          </w:r>
          <w:r>
            <w:rPr>
              <w:rFonts w:ascii="Tahoma" w:hAnsi="Tahoma" w:eastAsia="Tahoma" w:cs="Tahoma"/>
              <w:b w:val="0"/>
              <w:i w:val="0"/>
              <w:sz w:val="16"/>
            </w:rPr>
            <w:br/>
          </w:r>
          <w:r>
            <w:rPr>
              <w:rFonts w:ascii="Tahoma" w:hAnsi="Tahoma" w:eastAsia="Tahoma" w:cs="Tahoma"/>
              <w:b w:val="0"/>
              <w:i w:val="0"/>
              <w:sz w:val="16"/>
            </w:rPr>
            <w:t xml:space="preserve">(ред. от 22.02.2022)</w:t>
          </w:r>
          <w:r>
            <w:rPr>
              <w:rFonts w:ascii="Tahoma" w:hAnsi="Tahoma" w:eastAsia="Tahoma" w:cs="Tahoma"/>
              <w:b w:val="0"/>
              <w:i w:val="0"/>
              <w:sz w:val="16"/>
            </w:rPr>
            <w:br/>
          </w:r>
          <w:r>
            <w:rPr>
              <w:rFonts w:ascii="Tahoma" w:hAnsi="Tahoma" w:eastAsia="Tahoma" w:cs="Tahoma"/>
              <w:b w:val="0"/>
              <w:i w:val="0"/>
              <w:sz w:val="16"/>
            </w:rPr>
            <w:t xml:space="preserve">"Об утверждении порядка организации оказания медицинс...</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16.06.2023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7537"/>
      <w:gridCol w:w="6420"/>
    </w:tblGrid>
    <w:tr>
      <w:trPr>
        <w:trHeight w:val="1190" w:hRule="exact"/>
      </w:trPr>
      <w:tc>
        <w:tcPr>
          <w:tcW w:w="7537"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Минздрава России от 23.10.2020 N 1144н</w:t>
          </w:r>
          <w:r>
            <w:rPr>
              <w:rFonts w:ascii="Tahoma" w:hAnsi="Tahoma" w:eastAsia="Tahoma" w:cs="Tahoma"/>
              <w:b w:val="0"/>
              <w:i w:val="0"/>
              <w:sz w:val="16"/>
            </w:rPr>
            <w:br/>
          </w:r>
          <w:r>
            <w:rPr>
              <w:rFonts w:ascii="Tahoma" w:hAnsi="Tahoma" w:eastAsia="Tahoma" w:cs="Tahoma"/>
              <w:b w:val="0"/>
              <w:i w:val="0"/>
              <w:sz w:val="16"/>
            </w:rPr>
            <w:t xml:space="preserve">(ред. от 22.02.2022)</w:t>
          </w:r>
          <w:r>
            <w:rPr>
              <w:rFonts w:ascii="Tahoma" w:hAnsi="Tahoma" w:eastAsia="Tahoma" w:cs="Tahoma"/>
              <w:b w:val="0"/>
              <w:i w:val="0"/>
              <w:sz w:val="16"/>
            </w:rPr>
            <w:br/>
          </w:r>
          <w:r>
            <w:rPr>
              <w:rFonts w:ascii="Tahoma" w:hAnsi="Tahoma" w:eastAsia="Tahoma" w:cs="Tahoma"/>
              <w:b w:val="0"/>
              <w:i w:val="0"/>
              <w:sz w:val="16"/>
            </w:rPr>
            <w:t xml:space="preserve">"Об утверждении порядка организации оказания медицинс...</w:t>
          </w:r>
        </w:p>
      </w:tc>
      <w:tc>
        <w:tcPr>
          <w:tcW w:w="6420"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16.06.2023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5511"/>
      <w:gridCol w:w="4695"/>
    </w:tblGrid>
    <w:tr>
      <w:trPr>
        <w:trHeight w:val="1683" w:hRule="exact"/>
      </w:trPr>
      <w:tc>
        <w:tcPr>
          <w:tcW w:w="5511" w:type="dxa"/>
          <w:tcBorders>
            <w:top w:val="none" w:sz="2"/>
            <w:left w:val="none" w:sz="2"/>
            <w:bottom w:val="none" w:sz="2"/>
            <w:right w:val="none" w:sz="2"/>
          </w:tcBorders>
          <w:vAlign w:val="center"/>
        </w:tcPr>
        <w:p>
          <w:pPr>
            <w:spacing w:before="0" w:after="0" w:line="240" w:lineRule="auto"/>
            <w:jc w:val="left"/>
            <w:rPr>
              <w:rFonts w:ascii="Tahoma" w:hAnsi="Tahoma" w:eastAsia="Tahoma" w:cs="Tahoma"/>
              <w:b w:val="0"/>
              <w:i w:val="0"/>
              <w:sz w:val="16"/>
            </w:rPr>
          </w:pPr>
          <w:r>
            <w:rPr>
              <w:rFonts w:ascii="Tahoma" w:hAnsi="Tahoma" w:eastAsia="Tahoma" w:cs="Tahoma"/>
              <w:b w:val="0"/>
              <w:i w:val="0"/>
              <w:sz w:val="16"/>
            </w:rPr>
            <w:t xml:space="preserve">Приказ Минздрава России от 23.10.2020 N 1144н</w:t>
          </w:r>
          <w:r>
            <w:rPr>
              <w:rFonts w:ascii="Tahoma" w:hAnsi="Tahoma" w:eastAsia="Tahoma" w:cs="Tahoma"/>
              <w:b w:val="0"/>
              <w:i w:val="0"/>
              <w:sz w:val="16"/>
            </w:rPr>
            <w:br/>
          </w:r>
          <w:r>
            <w:rPr>
              <w:rFonts w:ascii="Tahoma" w:hAnsi="Tahoma" w:eastAsia="Tahoma" w:cs="Tahoma"/>
              <w:b w:val="0"/>
              <w:i w:val="0"/>
              <w:sz w:val="16"/>
            </w:rPr>
            <w:t xml:space="preserve">(ред. от 22.02.2022)</w:t>
          </w:r>
          <w:r>
            <w:rPr>
              <w:rFonts w:ascii="Tahoma" w:hAnsi="Tahoma" w:eastAsia="Tahoma" w:cs="Tahoma"/>
              <w:b w:val="0"/>
              <w:i w:val="0"/>
              <w:sz w:val="16"/>
            </w:rPr>
            <w:br/>
          </w:r>
          <w:r>
            <w:rPr>
              <w:rFonts w:ascii="Tahoma" w:hAnsi="Tahoma" w:eastAsia="Tahoma" w:cs="Tahoma"/>
              <w:b w:val="0"/>
              <w:i w:val="0"/>
              <w:sz w:val="16"/>
            </w:rPr>
            <w:t xml:space="preserve">"Об утверждении порядка организации оказания медицинс...</w:t>
          </w:r>
        </w:p>
      </w:tc>
      <w:tc>
        <w:tcPr>
          <w:tcW w:w="4695" w:type="dxa"/>
          <w:tcBorders>
            <w:top w:val="none" w:sz="2"/>
            <w:left w:val="none" w:sz="2"/>
            <w:bottom w:val="none" w:sz="2"/>
            <w:right w:val="none" w:sz="2"/>
          </w:tcBorders>
          <w:vAlign w:val="center"/>
        </w:tcPr>
        <w:p>
          <w:pPr>
            <w:spacing w:before="0" w:after="0" w:line="240" w:lineRule="auto"/>
            <w:jc w:val="right"/>
            <w:rPr>
              <w:rFonts w:ascii="Tahoma" w:hAnsi="Tahoma" w:eastAsia="Tahoma" w:cs="Tahoma"/>
              <w:b w:val="0"/>
              <w:i w:val="0"/>
              <w:sz w:val="16"/>
            </w:rPr>
          </w:pPr>
          <w:r>
            <w:rPr>
              <w:rFonts w:ascii="Tahoma" w:hAnsi="Tahoma" w:eastAsia="Tahoma" w:cs="Tahoma"/>
              <w:b w:val="0"/>
              <w:i w:val="0"/>
              <w:sz w:val="18"/>
            </w:rPr>
            <w:t xml:space="preserve">Документ предоставлен </w:t>
          </w:r>
          <w:hyperlink r:id="rId1">
            <w:r>
              <w:rPr>
                <w:rFonts w:ascii="Tahoma" w:hAnsi="Tahoma" w:eastAsia="Tahoma" w:cs="Tahoma"/>
                <w:b w:val="0"/>
                <w:i w:val="0"/>
                <w:color w:val="0000ff"/>
                <w:sz w:val="18"/>
              </w:rPr>
              <w:t xml:space="preserve">КонсультантПлюс</w:t>
            </w:r>
          </w:hyperlink>
          <w:r>
            <w:rPr>
              <w:rFonts w:ascii="Tahoma" w:hAnsi="Tahoma" w:eastAsia="Tahoma" w:cs="Tahoma"/>
              <w:b w:val="0"/>
              <w:i w:val="0"/>
              <w:sz w:val="18"/>
            </w:rPr>
            <w:br/>
          </w:r>
          <w:r>
            <w:rPr>
              <w:rFonts w:ascii="Tahoma" w:hAnsi="Tahoma" w:eastAsia="Tahoma" w:cs="Tahoma"/>
              <w:b w:val="0"/>
              <w:i w:val="0"/>
              <w:sz w:val="16"/>
            </w:rPr>
            <w:t xml:space="preserve">Дата сохранения: 16.06.2023</w:t>
          </w:r>
        </w:p>
      </w:tc>
    </w:tr>
  </w:tbl>
  <w:p>
    <w:pPr>
      <w:pBdr>
        <w:bottom w:val="single" w:sz="12"/>
      </w:pBdr>
      <w:spacing w:before="0" w:after="0" w:line="240" w:lineRule="auto"/>
      <w:jc w:val="center"/>
      <w:rPr>
        <w:sz w:val="1"/>
      </w:rPr>
    </w:pPr>
  </w:p>
  <w:p>
    <w:pPr>
      <w:spacing w:before="0" w:after="0" w:line="240" w:lineRule="auto"/>
      <w:jc w:val="center"/>
      <w:rPr>
        <w:sz w:val="10"/>
      </w:rPr>
    </w:pPr>
    <w:r>
      <w:rPr>
        <w:sz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forgetLastTabAlignment w:val="true"/>
    <w:doNotUseHTMLParagraphAutoSpacing w:val="true"/>
    <w:compatSetting w:name="compatibilityMode" w:uri="http://schemas.microsoft.com/office/word" w:val="11"/>
  </w:compat>
  <w:themeFontLang w:val="en-US" w:eastAsia="zh-CN"/>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       ConsPlusNormal"/>
    <w:pPr>
      <w:spacing w:before="0" w:after="0" w:line="240" w:lineRule="auto"/>
      <w:jc w:val="left"/>
    </w:pPr>
    <w:rPr>
      <w:rFonts w:ascii="Times New Roman" w:hAnsi="Times New Roman" w:eastAsia="Times New Roman" w:cs="Times New Roman"/>
      <w:b w:val="0"/>
      <w:i w:val="0"/>
      <w:strike w:val="0"/>
      <w:sz w:val="24"/>
    </w:rPr>
  </w:style>
  <w:style w:type="paragraph" w:styleId="Style_1">
    <w:name w:val="       ConsPlusNonformat"/>
    <w:pPr>
      <w:spacing w:before="0" w:after="0" w:line="240" w:lineRule="auto"/>
      <w:jc w:val="left"/>
    </w:pPr>
    <w:rPr>
      <w:rFonts w:ascii="Courier New" w:hAnsi="Courier New" w:eastAsia="Courier New" w:cs="Courier New"/>
      <w:b w:val="0"/>
      <w:i w:val="0"/>
      <w:strike w:val="0"/>
      <w:sz w:val="20"/>
    </w:rPr>
  </w:style>
  <w:style w:type="paragraph" w:styleId="Style_2">
    <w:name w:val="       ConsPlusTitle"/>
    <w:pPr>
      <w:spacing w:before="0" w:after="0" w:line="240" w:lineRule="auto"/>
      <w:jc w:val="left"/>
    </w:pPr>
    <w:rPr>
      <w:rFonts w:ascii="Arial" w:hAnsi="Arial" w:eastAsia="Arial" w:cs="Arial"/>
      <w:b/>
      <w:i w:val="0"/>
      <w:strike w:val="0"/>
      <w:sz w:val="24"/>
    </w:rPr>
  </w:style>
  <w:style w:type="paragraph" w:styleId="Style_3">
    <w:name w:val="       ConsPlusCell"/>
    <w:pPr>
      <w:spacing w:before="0" w:after="0" w:line="240" w:lineRule="auto"/>
      <w:jc w:val="left"/>
    </w:pPr>
    <w:rPr>
      <w:rFonts w:ascii="Courier New" w:hAnsi="Courier New" w:eastAsia="Courier New" w:cs="Courier New"/>
      <w:b w:val="0"/>
      <w:i w:val="0"/>
      <w:strike w:val="0"/>
      <w:sz w:val="20"/>
    </w:rPr>
  </w:style>
  <w:style w:type="paragraph" w:styleId="Style_4">
    <w:name w:val="       ConsPlusDocList"/>
    <w:pPr>
      <w:spacing w:before="0" w:after="0" w:line="240" w:lineRule="auto"/>
      <w:jc w:val="left"/>
    </w:pPr>
    <w:rPr>
      <w:rFonts w:ascii="Tahoma" w:hAnsi="Tahoma" w:eastAsia="Tahoma" w:cs="Tahoma"/>
      <w:b w:val="0"/>
      <w:i w:val="0"/>
      <w:strike w:val="0"/>
      <w:sz w:val="18"/>
    </w:rPr>
  </w:style>
  <w:style w:type="paragraph" w:styleId="Style_5">
    <w:name w:val="       ConsPlusTitlePage"/>
    <w:pPr>
      <w:spacing w:before="0" w:after="0" w:line="240" w:lineRule="auto"/>
      <w:jc w:val="left"/>
    </w:pPr>
    <w:rPr>
      <w:rFonts w:ascii="Tahoma" w:hAnsi="Tahoma" w:eastAsia="Tahoma" w:cs="Tahoma"/>
      <w:b w:val="0"/>
      <w:i w:val="0"/>
      <w:strike w:val="0"/>
      <w:sz w:val="24"/>
    </w:rPr>
  </w:style>
  <w:style w:type="paragraph" w:styleId="Style_6">
    <w:name w:val="       ConsPlusJurTerm"/>
    <w:pPr>
      <w:spacing w:before="0" w:after="0" w:line="240" w:lineRule="auto"/>
      <w:jc w:val="left"/>
    </w:pPr>
    <w:rPr>
      <w:rFonts w:ascii="Times New Roman" w:hAnsi="Times New Roman" w:eastAsia="Times New Roman" w:cs="Times New Roman"/>
      <w:b w:val="0"/>
      <w:i w:val="0"/>
      <w:strike w:val="0"/>
      <w:sz w:val="24"/>
    </w:rPr>
  </w:style>
  <w:style w:type="paragraph" w:styleId="Style_7">
    <w:name w:val="       ConsPlusTextList"/>
    <w:pPr>
      <w:spacing w:before="0" w:after="0" w:line="240" w:lineRule="auto"/>
      <w:jc w:val="left"/>
    </w:pPr>
    <w:rPr>
      <w:rFonts w:ascii="Times New Roman" w:hAnsi="Times New Roman" w:eastAsia="Times New Roman" w:cs="Times New Roman"/>
      <w:b w:val="0"/>
      <w:i w:val="0"/>
      <w:strike w:val="0"/>
      <w:sz w:val="24"/>
    </w:rPr>
  </w:style>
  <w:style w:type="paragraph" w:styleId="Style_8">
    <w:name w:val="       ConsPlusTextList"/>
    <w:pPr>
      <w:spacing w:before="0" w:after="0" w:line="240" w:lineRule="auto"/>
      <w:jc w:val="left"/>
    </w:pPr>
    <w:rPr>
      <w:rFonts w:ascii="Times New Roman" w:hAnsi="Times New Roman" w:eastAsia="Times New Roman" w:cs="Times New Roman"/>
      <w:b w:val="0"/>
      <w:i w:val="0"/>
      <w:strike w:val="0"/>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header" Target="header8.xml" /><Relationship Id="rId16" Type="http://schemas.openxmlformats.org/officeDocument/2006/relationships/header" Target="header9.xm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footer" Target="footer3.xml" /><Relationship Id="rId20" Type="http://schemas.openxmlformats.org/officeDocument/2006/relationships/footer" Target="footer4.xml" /><Relationship Id="rId21" Type="http://schemas.openxmlformats.org/officeDocument/2006/relationships/footer" Target="footer5.xml" /><Relationship Id="rId22" Type="http://schemas.openxmlformats.org/officeDocument/2006/relationships/footer" Target="footer6.xml" /><Relationship Id="rId23" Type="http://schemas.openxmlformats.org/officeDocument/2006/relationships/footer" Target="footer7.xml" /><Relationship Id="rId24" Type="http://schemas.openxmlformats.org/officeDocument/2006/relationships/footer" Target="footer8.xml" /><Relationship Id="rId25" Type="http://schemas.openxmlformats.org/officeDocument/2006/relationships/footer" Target="footer9.xml" /><Relationship Id="rId26" Type="http://schemas.openxmlformats.org/officeDocument/2006/relationships/image" Target="media/image1.png"/><Relationship Id="rId27" Type="http://schemas.openxmlformats.org/officeDocument/2006/relationships/hyperlink" Target="https://www.consultant.ru" TargetMode="External"/><Relationship Id="rId28" Type="http://schemas.openxmlformats.org/officeDocument/2006/relationships/hyperlink" Target="https://www.consultant.ru" TargetMode="External"/><Relationship Id="rId29" Type="http://schemas.openxmlformats.org/officeDocument/2006/relationships/hyperlink" Target="https://login.consultant.ru/link/?req=doc&amp;base=LAW&amp;n=410548&amp;date=16.06.2023&amp;dst=100006&amp;field=134" TargetMode="External"/><Relationship Id="rId30" Type="http://schemas.openxmlformats.org/officeDocument/2006/relationships/hyperlink" Target="https://login.consultant.ru/link/?req=doc&amp;base=LAW&amp;n=446185&amp;date=16.06.2023&amp;dst=100701&amp;field=134" TargetMode="External"/><Relationship Id="rId31" Type="http://schemas.openxmlformats.org/officeDocument/2006/relationships/hyperlink" Target="https://login.consultant.ru/link/?req=doc&amp;base=LAW&amp;n=428038&amp;date=16.06.2023&amp;dst=108&amp;field=134" TargetMode="External"/><Relationship Id="rId32" Type="http://schemas.openxmlformats.org/officeDocument/2006/relationships/hyperlink" Target="https://login.consultant.ru/link/?req=doc&amp;base=LAW&amp;n=410548&amp;date=16.06.2023&amp;dst=100011&amp;field=134" TargetMode="External"/><Relationship Id="rId33" Type="http://schemas.openxmlformats.org/officeDocument/2006/relationships/hyperlink" Target="https://login.consultant.ru/link/?req=doc&amp;base=LAW&amp;n=410548&amp;date=16.06.2023&amp;dst=100012&amp;field=134" TargetMode="External"/><Relationship Id="rId34" Type="http://schemas.openxmlformats.org/officeDocument/2006/relationships/hyperlink" Target="https://login.consultant.ru/link/?req=doc&amp;base=LAW&amp;n=446185&amp;date=16.06.2023&amp;dst=100699&amp;field=134" TargetMode="External"/><Relationship Id="rId35" Type="http://schemas.openxmlformats.org/officeDocument/2006/relationships/hyperlink" Target="https://login.consultant.ru/link/?req=doc&amp;base=LAW&amp;n=446199&amp;date=16.06.2023&amp;dst=351&amp;field=134" TargetMode="External"/><Relationship Id="rId36" Type="http://schemas.openxmlformats.org/officeDocument/2006/relationships/hyperlink" Target="https://login.consultant.ru/link/?req=doc&amp;base=LAW&amp;n=446185&amp;date=16.06.2023&amp;dst=100694&amp;field=134" TargetMode="External"/><Relationship Id="rId37" Type="http://schemas.openxmlformats.org/officeDocument/2006/relationships/hyperlink" Target="https://login.consultant.ru/link/?req=doc&amp;base=LAW&amp;n=358721&amp;date=16.06.2023" TargetMode="External"/><Relationship Id="rId38" Type="http://schemas.openxmlformats.org/officeDocument/2006/relationships/hyperlink" Target="https://login.consultant.ru/link/?req=doc&amp;base=LAW&amp;n=185947&amp;date=16.06.2023" TargetMode="External"/><Relationship Id="rId39" Type="http://schemas.openxmlformats.org/officeDocument/2006/relationships/hyperlink" Target="https://login.consultant.ru/link/?req=doc&amp;base=INT&amp;n=32173&amp;date=16.06.2023" TargetMode="External"/><Relationship Id="rId40" Type="http://schemas.openxmlformats.org/officeDocument/2006/relationships/hyperlink" Target="https://login.consultant.ru/link/?req=doc&amp;base=LAW&amp;n=64829&amp;date=16.06.2023" TargetMode="External"/><Relationship Id="rId41" Type="http://schemas.openxmlformats.org/officeDocument/2006/relationships/hyperlink" Target="https://login.consultant.ru/link/?req=doc&amp;base=LAW&amp;n=446185&amp;date=16.06.2023&amp;dst=100700&amp;field=134" TargetMode="External"/><Relationship Id="rId42" Type="http://schemas.openxmlformats.org/officeDocument/2006/relationships/hyperlink" Target="https://login.consultant.ru/link/?req=doc&amp;base=LAW&amp;n=410548&amp;date=16.06.2023&amp;dst=100012&amp;field=134" TargetMode="External"/><Relationship Id="rId43" Type="http://schemas.openxmlformats.org/officeDocument/2006/relationships/hyperlink" Target="https://login.consultant.ru/link/?req=doc&amp;base=LAW&amp;n=333999&amp;date=16.06.2023" TargetMode="External"/><Relationship Id="rId44" Type="http://schemas.openxmlformats.org/officeDocument/2006/relationships/hyperlink" Target="https://login.consultant.ru/link/?req=doc&amp;base=LAW&amp;n=96619&amp;date=16.06.2023" TargetMode="External"/><Relationship Id="rId45" Type="http://schemas.openxmlformats.org/officeDocument/2006/relationships/hyperlink" Target="https://login.consultant.ru/link/?req=doc&amp;base=LAW&amp;n=370077&amp;date=16.06.2023" TargetMode="External"/><Relationship Id="rId46" Type="http://schemas.openxmlformats.org/officeDocument/2006/relationships/hyperlink" Target="https://login.consultant.ru/link/?req=doc&amp;base=LAW&amp;n=370076&amp;date=16.06.2023" TargetMode="External"/><Relationship Id="rId47" Type="http://schemas.openxmlformats.org/officeDocument/2006/relationships/hyperlink" Target="https://login.consultant.ru/link/?req=doc&amp;base=LAW&amp;n=370075&amp;date=16.06.2023" TargetMode="External"/><Relationship Id="rId48" Type="http://schemas.openxmlformats.org/officeDocument/2006/relationships/hyperlink" Target="https://login.consultant.ru/link/?req=doc&amp;base=LAW&amp;n=372085&amp;date=16.06.2023" TargetMode="External"/><Relationship Id="rId49" Type="http://schemas.openxmlformats.org/officeDocument/2006/relationships/hyperlink" Target="https://login.consultant.ru/link/?req=doc&amp;base=LAW&amp;n=370075&amp;date=16.06.2023" TargetMode="External"/><Relationship Id="rId50" Type="http://schemas.openxmlformats.org/officeDocument/2006/relationships/hyperlink" Target="https://login.consultant.ru/link/?req=doc&amp;base=LAW&amp;n=410548&amp;date=16.06.2023&amp;dst=100012&amp;field=134" TargetMode="External"/><Relationship Id="rId51" Type="http://schemas.openxmlformats.org/officeDocument/2006/relationships/hyperlink" Target="https://login.consultant.ru/link/?req=doc&amp;base=LAW&amp;n=410548&amp;date=16.06.2023&amp;dst=100012&amp;field=134" TargetMode="External"/><Relationship Id="rId52" Type="http://schemas.openxmlformats.org/officeDocument/2006/relationships/hyperlink" Target="https://login.consultant.ru/link/?req=doc&amp;base=LAW&amp;n=410548&amp;date=16.06.2023&amp;dst=100012&amp;field=134" TargetMode="External"/><Relationship Id="rId53" Type="http://schemas.openxmlformats.org/officeDocument/2006/relationships/hyperlink" Target="https://login.consultant.ru/link/?req=doc&amp;base=LAW&amp;n=410548&amp;date=16.06.2023&amp;dst=100012&amp;field=134" TargetMode="External"/><Relationship Id="rId54" Type="http://schemas.openxmlformats.org/officeDocument/2006/relationships/hyperlink" Target="https://login.consultant.ru/link/?req=doc&amp;base=LAW&amp;n=302206&amp;date=16.06.2023" TargetMode="External"/><Relationship Id="rId55" Type="http://schemas.openxmlformats.org/officeDocument/2006/relationships/hyperlink" Target="https://login.consultant.ru/link/?req=doc&amp;base=LAW&amp;n=410548&amp;date=16.06.2023&amp;dst=100012&amp;field=134" TargetMode="External"/><Relationship Id="rId56" Type="http://schemas.openxmlformats.org/officeDocument/2006/relationships/hyperlink" Target="https://login.consultant.ru/link/?req=doc&amp;base=LAW&amp;n=410548&amp;date=16.06.2023&amp;dst=100012&amp;field=134" TargetMode="External"/><Relationship Id="rId57" Type="http://schemas.openxmlformats.org/officeDocument/2006/relationships/hyperlink" Target="https://login.consultant.ru/link/?req=doc&amp;base=LAW&amp;n=410548&amp;date=16.06.2023&amp;dst=100013&amp;field=134" TargetMode="External"/><Relationship Id="rId58" Type="http://schemas.openxmlformats.org/officeDocument/2006/relationships/hyperlink" Target="https://login.consultant.ru/link/?req=doc&amp;base=LAW&amp;n=410548&amp;date=16.06.2023&amp;dst=100014&amp;field=134" TargetMode="External"/><Relationship Id="rId59" Type="http://schemas.openxmlformats.org/officeDocument/2006/relationships/hyperlink" Target="https://login.consultant.ru/link/?req=doc&amp;base=LAW&amp;n=410548&amp;date=16.06.2023&amp;dst=100014&amp;field=134" TargetMode="External"/><Relationship Id="rId60" Type="http://schemas.openxmlformats.org/officeDocument/2006/relationships/hyperlink" Target="https://login.consultant.ru/link/?req=doc&amp;base=LAW&amp;n=410548&amp;date=16.06.2023&amp;dst=100016&amp;field=134" TargetMode="External"/><Relationship Id="rId61" Type="http://schemas.openxmlformats.org/officeDocument/2006/relationships/hyperlink" Target="https://login.consultant.ru/link/?req=doc&amp;base=LAW&amp;n=410548&amp;date=16.06.2023&amp;dst=100016&amp;field=134" TargetMode="External"/><Relationship Id="rId62" Type="http://schemas.openxmlformats.org/officeDocument/2006/relationships/hyperlink" Target="https://login.consultant.ru/link/?req=doc&amp;base=LAW&amp;n=96619&amp;date=16.06.2023" TargetMode="External"/><Relationship Id="rId63" Type="http://schemas.openxmlformats.org/officeDocument/2006/relationships/hyperlink" Target="https://login.consultant.ru/link/?req=doc&amp;base=LAW&amp;n=370077&amp;date=16.06.2023" TargetMode="External"/><Relationship Id="rId64" Type="http://schemas.openxmlformats.org/officeDocument/2006/relationships/hyperlink" Target="https://login.consultant.ru/link/?req=doc&amp;base=LAW&amp;n=370076&amp;date=16.06.2023" TargetMode="External"/><Relationship Id="rId65" Type="http://schemas.openxmlformats.org/officeDocument/2006/relationships/hyperlink" Target="https://login.consultant.ru/link/?req=doc&amp;base=LAW&amp;n=370075&amp;date=16.06.2023" TargetMode="External"/><Relationship Id="rId66" Type="http://schemas.openxmlformats.org/officeDocument/2006/relationships/hyperlink" Target="https://login.consultant.ru/link/?req=doc&amp;base=LAW&amp;n=372085&amp;date=16.06.2023" TargetMode="External"/><Relationship Id="rId67" Type="http://schemas.openxmlformats.org/officeDocument/2006/relationships/hyperlink" Target="https://login.consultant.ru/link/?req=doc&amp;base=LAW&amp;n=320173&amp;date=16.06.2023" TargetMode="External"/><Relationship Id="rId68" Type="http://schemas.openxmlformats.org/officeDocument/2006/relationships/hyperlink" Target="https://login.consultant.ru/link/?req=doc&amp;base=LAW&amp;n=410548&amp;date=16.06.2023&amp;dst=100017&amp;field=134" TargetMode="External"/><Relationship Id="rId69" Type="http://schemas.openxmlformats.org/officeDocument/2006/relationships/hyperlink" Target="https://login.consultant.ru/link/?req=doc&amp;base=LAW&amp;n=427673&amp;date=16.06.2023" TargetMode="External"/><Relationship Id="rId70" Type="http://schemas.openxmlformats.org/officeDocument/2006/relationships/hyperlink" Target="https://login.consultant.ru/link/?req=doc&amp;base=LAW&amp;n=446174&amp;date=16.06.2023" TargetMode="External"/><Relationship Id="rId71" Type="http://schemas.openxmlformats.org/officeDocument/2006/relationships/hyperlink" Target="https://login.consultant.ru/link/?req=doc&amp;base=LAW&amp;n=445479&amp;date=16.06.2023" TargetMode="External"/><Relationship Id="rId72" Type="http://schemas.openxmlformats.org/officeDocument/2006/relationships/hyperlink" Target="https://login.consultant.ru/link/?req=doc&amp;base=LAW&amp;n=369066&amp;date=16.06.2023" TargetMode="External"/><Relationship Id="rId73" Type="http://schemas.openxmlformats.org/officeDocument/2006/relationships/hyperlink" Target="https://login.consultant.ru/link/?req=doc&amp;base=LAW&amp;n=410548&amp;date=16.06.2023&amp;dst=100017&amp;field=134" TargetMode="External"/><Relationship Id="rId74" Type="http://schemas.openxmlformats.org/officeDocument/2006/relationships/hyperlink" Target="https://login.consultant.ru/link/?req=doc&amp;base=LAW&amp;n=410548&amp;date=16.06.2023&amp;dst=100017&amp;field=134" TargetMode="External"/><Relationship Id="rId75" Type="http://schemas.openxmlformats.org/officeDocument/2006/relationships/hyperlink" Target="https://login.consultant.ru/link/?req=doc&amp;base=LAW&amp;n=410548&amp;date=16.06.2023&amp;dst=100018&amp;field=134" TargetMode="External"/><Relationship Id="rId76" Type="http://schemas.openxmlformats.org/officeDocument/2006/relationships/hyperlink" Target="https://login.consultant.ru/link/?req=doc&amp;base=LAW&amp;n=410548&amp;date=16.06.2023&amp;dst=100019&amp;field=134" TargetMode="External"/><Relationship Id="rId77" Type="http://schemas.openxmlformats.org/officeDocument/2006/relationships/hyperlink" Target="https://login.consultant.ru/link/?req=doc&amp;base=LAW&amp;n=410548&amp;date=16.06.2023&amp;dst=100019&amp;field=134" TargetMode="External"/><Relationship Id="rId78" Type="http://schemas.openxmlformats.org/officeDocument/2006/relationships/hyperlink" Target="https://login.consultant.ru/link/?req=doc&amp;base=LAW&amp;n=359764&amp;date=16.06.2023&amp;dst=2&amp;field=134" TargetMode="External"/><Relationship Id="rId79" Type="http://schemas.openxmlformats.org/officeDocument/2006/relationships/hyperlink" Target="https://login.consultant.ru/link/?req=doc&amp;base=LAW&amp;n=359764&amp;date=16.06.2023&amp;dst=2&amp;field=134" TargetMode="External"/><Relationship Id="rId80" Type="http://schemas.openxmlformats.org/officeDocument/2006/relationships/hyperlink" Target="https://login.consultant.ru/link/?req=doc&amp;base=LAW&amp;n=359764&amp;date=16.06.2023&amp;dst=2&amp;field=134" TargetMode="External"/><Relationship Id="rId81" Type="http://schemas.openxmlformats.org/officeDocument/2006/relationships/hyperlink" Target="https://login.consultant.ru/link/?req=doc&amp;base=LAW&amp;n=359764&amp;date=16.06.2023&amp;dst=2&amp;field=134" TargetMode="External"/><Relationship Id="rId82" Type="http://schemas.openxmlformats.org/officeDocument/2006/relationships/hyperlink" Target="https://login.consultant.ru/link/?req=doc&amp;base=LAW&amp;n=410548&amp;date=16.06.2023&amp;dst=100020&amp;field=134" TargetMode="External"/><Relationship Id="rId83" Type="http://schemas.openxmlformats.org/officeDocument/2006/relationships/hyperlink" Target="https://login.consultant.ru/link/?req=doc&amp;base=LAW&amp;n=410548&amp;date=16.06.2023&amp;dst=100020&amp;field=134" TargetMode="External"/><Relationship Id="rId84" Type="http://schemas.openxmlformats.org/officeDocument/2006/relationships/hyperlink" Target="https://login.consultant.ru/link/?req=doc&amp;base=LAW&amp;n=410548&amp;date=16.06.2023&amp;dst=100020&amp;field=134" TargetMode="External"/><Relationship Id="rId85" Type="http://schemas.openxmlformats.org/officeDocument/2006/relationships/hyperlink" Target="https://login.consultant.ru/link/?req=doc&amp;base=LAW&amp;n=446199&amp;date=16.06.2023&amp;dst=354&amp;field=134" TargetMode="External"/><Relationship Id="rId86" Type="http://schemas.openxmlformats.org/officeDocument/2006/relationships/hyperlink" Target="https://login.consultant.ru/link/?req=doc&amp;base=LAW&amp;n=359764&amp;date=16.06.2023&amp;dst=2&amp;field=134" TargetMode="External"/><Relationship Id="rId87" Type="http://schemas.openxmlformats.org/officeDocument/2006/relationships/hyperlink" Target="https://login.consultant.ru/link/?req=doc&amp;base=LAW&amp;n=359764&amp;date=16.06.2023&amp;dst=2&amp;field=134" TargetMode="External"/><Relationship Id="rId88" Type="http://schemas.openxmlformats.org/officeDocument/2006/relationships/hyperlink" Target="https://login.consultant.ru/link/?req=doc&amp;base=LAW&amp;n=410548&amp;date=16.06.2023&amp;dst=100021&amp;field=134" TargetMode="External"/><Relationship Id="rId89" Type="http://schemas.openxmlformats.org/officeDocument/2006/relationships/hyperlink" Target="https://login.consultant.ru/link/?req=doc&amp;base=LAW&amp;n=410548&amp;date=16.06.2023&amp;dst=100021&amp;field=134" TargetMode="External"/><Relationship Id="rId90" Type="http://schemas.openxmlformats.org/officeDocument/2006/relationships/hyperlink" Target="https://login.consultant.ru/link/?req=doc&amp;base=LAW&amp;n=410548&amp;date=16.06.2023&amp;dst=100021&amp;field=134" TargetMode="External"/><Relationship Id="rId91" Type="http://schemas.openxmlformats.org/officeDocument/2006/relationships/hyperlink" Target="https://login.consultant.ru/link/?req=doc&amp;base=LAW&amp;n=447390&amp;date=16.06.2023&amp;dst=100012&amp;field=134" TargetMode="External"/><Relationship Id="rId92" Type="http://schemas.openxmlformats.org/officeDocument/2006/relationships/hyperlink" Target="https://login.consultant.ru/link/?req=doc&amp;base=LAW&amp;n=447390&amp;date=16.06.2023" TargetMode="External"/><Relationship Id="rId93" Type="http://schemas.openxmlformats.org/officeDocument/2006/relationships/hyperlink" Target="https://login.consultant.ru/link/?req=doc&amp;base=LAW&amp;n=446199&amp;date=16.06.2023&amp;dst=354&amp;field=134" TargetMode="External"/><Relationship Id="rId94" Type="http://schemas.openxmlformats.org/officeDocument/2006/relationships/hyperlink" Target="https://login.consultant.ru/link/?req=doc&amp;base=LAW&amp;n=359764&amp;date=16.06.2023&amp;dst=2&amp;field=134" TargetMode="External"/><Relationship Id="rId95" Type="http://schemas.openxmlformats.org/officeDocument/2006/relationships/hyperlink" Target="https://login.consultant.ru/link/?req=doc&amp;base=LAW&amp;n=359764&amp;date=16.06.2023&amp;dst=2&amp;field=134" TargetMode="External"/><Relationship Id="rId96" Type="http://schemas.openxmlformats.org/officeDocument/2006/relationships/hyperlink" Target="https://login.consultant.ru/link/?req=doc&amp;base=LAW&amp;n=410548&amp;date=16.06.2023&amp;dst=100022&amp;field=134" TargetMode="External"/><Relationship Id="rId97" Type="http://schemas.openxmlformats.org/officeDocument/2006/relationships/hyperlink" Target="https://login.consultant.ru/link/?req=doc&amp;base=LAW&amp;n=410548&amp;date=16.06.2023&amp;dst=100022&amp;field=134" TargetMode="External"/><Relationship Id="rId98" Type="http://schemas.openxmlformats.org/officeDocument/2006/relationships/hyperlink" Target="https://login.consultant.ru/link/?req=doc&amp;base=LAW&amp;n=410548&amp;date=16.06.2023&amp;dst=100022&amp;field=134" TargetMode="External"/><Relationship Id="rId99" Type="http://schemas.openxmlformats.org/officeDocument/2006/relationships/hyperlink" Target="https://login.consultant.ru/link/?req=doc&amp;base=LAW&amp;n=410548&amp;date=16.06.2023&amp;dst=100023&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Р7-Офис/7.2.2.36</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Минздрава России от 23.10.2020 N 1144н(ред. от 22.02.2022)&amp;quot;Об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&amp;quot;</dc:title>
  <dc:creator/>
  <cp:lastModifiedBy/>
</cp:coreProperties>
</file>